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193FC" w14:textId="77777777" w:rsidR="001A65EB" w:rsidRPr="00100857" w:rsidRDefault="00000000">
      <w:pPr>
        <w:jc w:val="center"/>
        <w:rPr>
          <w:rFonts w:ascii="Jost" w:eastAsia="Jost" w:hAnsi="Jost" w:cs="Jost"/>
          <w:sz w:val="28"/>
          <w:szCs w:val="28"/>
          <w:highlight w:val="white"/>
        </w:rPr>
      </w:pPr>
      <w:r w:rsidRPr="00100857">
        <w:rPr>
          <w:rFonts w:ascii="Jost" w:eastAsia="Jost" w:hAnsi="Jost" w:cs="Jost"/>
          <w:noProof/>
          <w:sz w:val="28"/>
          <w:szCs w:val="28"/>
          <w:highlight w:val="white"/>
        </w:rPr>
        <w:drawing>
          <wp:inline distT="114300" distB="114300" distL="114300" distR="114300" wp14:anchorId="0FFDEF19" wp14:editId="1BCA4C14">
            <wp:extent cx="3463763" cy="618529"/>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463763" cy="618529"/>
                    </a:xfrm>
                    <a:prstGeom prst="rect">
                      <a:avLst/>
                    </a:prstGeom>
                    <a:ln/>
                  </pic:spPr>
                </pic:pic>
              </a:graphicData>
            </a:graphic>
          </wp:inline>
        </w:drawing>
      </w:r>
      <w:r w:rsidRPr="00100857">
        <w:rPr>
          <w:rFonts w:ascii="Jost" w:eastAsia="Jost" w:hAnsi="Jost" w:cs="Jost"/>
          <w:sz w:val="28"/>
          <w:szCs w:val="28"/>
          <w:highlight w:val="white"/>
        </w:rPr>
        <w:t xml:space="preserve"> </w:t>
      </w:r>
    </w:p>
    <w:p w14:paraId="7046E031" w14:textId="77777777" w:rsidR="001A65EB" w:rsidRPr="00100857" w:rsidRDefault="001A65EB">
      <w:pPr>
        <w:rPr>
          <w:rFonts w:ascii="Jost Medium" w:eastAsia="Jost Medium" w:hAnsi="Jost Medium" w:cs="Jost Medium"/>
          <w:sz w:val="28"/>
          <w:szCs w:val="28"/>
          <w:highlight w:val="white"/>
        </w:rPr>
      </w:pPr>
    </w:p>
    <w:p w14:paraId="6A13BA19" w14:textId="77777777" w:rsidR="001A65EB" w:rsidRPr="00100857" w:rsidRDefault="001A65EB">
      <w:pPr>
        <w:jc w:val="center"/>
        <w:rPr>
          <w:rFonts w:ascii="Jost Medium" w:eastAsia="Jost Medium" w:hAnsi="Jost Medium" w:cs="Jost Medium"/>
          <w:sz w:val="28"/>
          <w:szCs w:val="28"/>
          <w:highlight w:val="white"/>
        </w:rPr>
      </w:pPr>
    </w:p>
    <w:p w14:paraId="11D74C7E" w14:textId="77777777" w:rsidR="001A65EB" w:rsidRPr="00100857" w:rsidRDefault="00000000">
      <w:pPr>
        <w:jc w:val="center"/>
        <w:rPr>
          <w:rFonts w:ascii="Futura PT Demi" w:eastAsia="Jost Medium" w:hAnsi="Futura PT Demi" w:cs="Jost Medium"/>
          <w:b/>
          <w:bCs/>
          <w:sz w:val="32"/>
          <w:szCs w:val="32"/>
          <w:highlight w:val="white"/>
        </w:rPr>
      </w:pPr>
      <w:r w:rsidRPr="00100857">
        <w:rPr>
          <w:rFonts w:ascii="Futura PT Demi" w:eastAsia="Jost Medium" w:hAnsi="Futura PT Demi" w:cs="Jost Medium"/>
          <w:b/>
          <w:bCs/>
          <w:sz w:val="32"/>
          <w:szCs w:val="32"/>
          <w:highlight w:val="white"/>
        </w:rPr>
        <w:t>Kross Studio revela un reloj con tourbillon único inspirado en el universo fantástico de Wonder Woman de DC</w:t>
      </w:r>
    </w:p>
    <w:p w14:paraId="0B9E3779" w14:textId="77777777" w:rsidR="001A65EB" w:rsidRPr="00100857" w:rsidRDefault="00000000">
      <w:pPr>
        <w:jc w:val="center"/>
        <w:rPr>
          <w:rFonts w:ascii="Futura PT Demi" w:eastAsia="Jost Medium" w:hAnsi="Futura PT Demi" w:cs="Jost Medium"/>
          <w:b/>
          <w:bCs/>
          <w:sz w:val="28"/>
          <w:szCs w:val="28"/>
          <w:highlight w:val="white"/>
        </w:rPr>
      </w:pPr>
      <w:r w:rsidRPr="00100857">
        <w:rPr>
          <w:rFonts w:ascii="Futura PT Demi" w:eastAsia="Jost Medium" w:hAnsi="Futura PT Demi" w:cs="Jost Medium"/>
          <w:b/>
          <w:bCs/>
          <w:sz w:val="28"/>
          <w:szCs w:val="28"/>
          <w:highlight w:val="white"/>
        </w:rPr>
        <w:t xml:space="preserve"> </w:t>
      </w:r>
    </w:p>
    <w:p w14:paraId="4FC2CB30" w14:textId="77777777" w:rsidR="001A65EB" w:rsidRPr="002600C6" w:rsidRDefault="00000000">
      <w:pPr>
        <w:jc w:val="center"/>
        <w:rPr>
          <w:rFonts w:ascii="Futura PT Demi" w:eastAsia="Jost Medium" w:hAnsi="Futura PT Demi" w:cs="Jost Medium"/>
          <w:b/>
          <w:bCs/>
          <w:sz w:val="30"/>
          <w:szCs w:val="30"/>
          <w:highlight w:val="white"/>
        </w:rPr>
      </w:pPr>
      <w:r w:rsidRPr="002600C6">
        <w:rPr>
          <w:rFonts w:ascii="Futura PT Demi" w:eastAsia="Jost Medium" w:hAnsi="Futura PT Demi" w:cs="Jost Medium"/>
          <w:b/>
          <w:bCs/>
          <w:sz w:val="30"/>
          <w:szCs w:val="30"/>
          <w:highlight w:val="white"/>
        </w:rPr>
        <w:t>Los relojes caracterizados como superhéroes anuncian una nueva era de relojes de pulsera suizos y artículos de colección personalizados de Kross Studio</w:t>
      </w:r>
    </w:p>
    <w:p w14:paraId="7EF9CD0C" w14:textId="77777777" w:rsidR="001A65EB" w:rsidRPr="00100857" w:rsidRDefault="00000000">
      <w:pPr>
        <w:jc w:val="center"/>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 xml:space="preserve"> </w:t>
      </w:r>
    </w:p>
    <w:p w14:paraId="503C32AE"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Creado en colaboración con Warner Bros. Discovery Global Consumer Products y DC, el reloj con tourbillon Kross Studio x Wonder Woman es tan extraordinario como la superheroína que ha inspirado su diseño. Wonder Woman de DC es un todo un icono. Su personalidad única y trascendente ha servido de inspiración a seguidores de todo el mundo. En homenaje al impacto universal de Wonder Woman, Kross Studio ha diseñado un reloj complejo y potente que enfatiza su estatus de icono como luchadora invencible y justiciera.</w:t>
      </w:r>
    </w:p>
    <w:p w14:paraId="307117A7"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 xml:space="preserve"> </w:t>
      </w:r>
    </w:p>
    <w:p w14:paraId="7DA51E5B"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Artesanos, diseñadores, ingenieros y relojeros indómitos unieron fuerzas para crear un reloj innovador y realmente extraordinario. Este reloj personalizado único en su especie se convierte en testimonio de la creatividad audaz y de la destreza técnica de Kross Studio, impulsadas por un equipo visionario, así como del increíble talento del fabricante suizo a la hora de crear diseños personalizados para los coleccionistas y aficionados más exigentes.</w:t>
      </w:r>
    </w:p>
    <w:p w14:paraId="428A8E35"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 xml:space="preserve"> </w:t>
      </w:r>
    </w:p>
    <w:p w14:paraId="587E588D" w14:textId="77777777" w:rsidR="001A65EB" w:rsidRPr="00100857" w:rsidRDefault="00000000">
      <w:pPr>
        <w:jc w:val="both"/>
        <w:rPr>
          <w:rFonts w:ascii="Futura PT Demi" w:eastAsia="Jost Medium" w:hAnsi="Futura PT Demi" w:cs="Jost Medium"/>
          <w:b/>
          <w:bCs/>
          <w:sz w:val="28"/>
          <w:szCs w:val="28"/>
          <w:highlight w:val="white"/>
        </w:rPr>
      </w:pPr>
      <w:r w:rsidRPr="00100857">
        <w:rPr>
          <w:rFonts w:ascii="Futura PT Demi" w:eastAsia="Jost Medium" w:hAnsi="Futura PT Demi" w:cs="Jost Medium"/>
          <w:b/>
          <w:bCs/>
          <w:sz w:val="28"/>
          <w:szCs w:val="28"/>
          <w:highlight w:val="white"/>
        </w:rPr>
        <w:t>Una pieza única en todos los sentidos</w:t>
      </w:r>
    </w:p>
    <w:p w14:paraId="0217F623"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 xml:space="preserve">Este proyecto brindó a Kross Studio una nueva oportunidad para superar desafíos y sobrepasar los límites de la alta relojería. Para producir esta pieza excepcional que representa a la superheroína, Kross Studio desarrolló un nuevo proceso de elaboración de la caja que, por primera vez, une la esfera del reloj y el movimiento. En un primer momento, los ingenieros de Kross Studio pensaron en el movimiento de manufactura con tourbillon central propio de la marca, pero la integración de la </w:t>
      </w:r>
      <w:r w:rsidRPr="00100857">
        <w:rPr>
          <w:rFonts w:ascii="Futura PT Book" w:eastAsia="Jost" w:hAnsi="Futura PT Book" w:cs="Jost"/>
          <w:sz w:val="28"/>
          <w:szCs w:val="28"/>
          <w:highlight w:val="white"/>
        </w:rPr>
        <w:lastRenderedPageBreak/>
        <w:t>esfera requería un nuevo diseño, lo que inspiró una nueva versión del calibre KS’7000. En este caso, la esfera y el movimiento trazan la curva del cristal de zafiro a lo largo de todo el diámetro. Además, por primera vez, el estudio no culminó la jaula del tourbillon central con un elemento decorativo, sino que integró el icónico emblema de Wonder Woman como parte de la esfera, encima de la jaula del tourbillon. Por su parte, la jaula del tourbillon también se rediseñó con un puente superior que simboliza la cruz de Kross Studio.</w:t>
      </w:r>
    </w:p>
    <w:p w14:paraId="6C4A592E"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 xml:space="preserve"> </w:t>
      </w:r>
    </w:p>
    <w:p w14:paraId="7B4C29F4" w14:textId="77777777" w:rsidR="001A65EB" w:rsidRPr="00100857" w:rsidRDefault="00000000">
      <w:pPr>
        <w:jc w:val="both"/>
        <w:rPr>
          <w:rFonts w:ascii="Futura PT Demi" w:eastAsia="Jost Medium" w:hAnsi="Futura PT Demi" w:cs="Jost Medium"/>
          <w:b/>
          <w:bCs/>
          <w:sz w:val="28"/>
          <w:szCs w:val="28"/>
          <w:highlight w:val="white"/>
        </w:rPr>
      </w:pPr>
      <w:r w:rsidRPr="00100857">
        <w:rPr>
          <w:rFonts w:ascii="Futura PT Demi" w:eastAsia="Jost Medium" w:hAnsi="Futura PT Demi" w:cs="Jost Medium"/>
          <w:b/>
          <w:bCs/>
          <w:sz w:val="28"/>
          <w:szCs w:val="28"/>
          <w:highlight w:val="white"/>
        </w:rPr>
        <w:t>Una forma de leer la hora única</w:t>
      </w:r>
    </w:p>
    <w:p w14:paraId="33F26A4E" w14:textId="44BF9E69"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Asimismo, el reloj también presenta una forma única de leer las horas y los minutos. La aguja de las horas queda representada por la espada de Wonder Woman y está unida a un mecanismo indicador periférico que orbita 360° grados alrededor del tourbillon. La tiara de la superheroína apunta hacia su escudo que, a su vez, revela el disco que indica los minutos en un rango de 1</w:t>
      </w:r>
      <w:r w:rsidR="00C521AD">
        <w:rPr>
          <w:rFonts w:ascii="Futura PT Book" w:eastAsia="Jost" w:hAnsi="Futura PT Book" w:cs="Jost"/>
          <w:sz w:val="28"/>
          <w:szCs w:val="28"/>
          <w:highlight w:val="white"/>
        </w:rPr>
        <w:t>0</w:t>
      </w:r>
      <w:r w:rsidRPr="00100857">
        <w:rPr>
          <w:rFonts w:ascii="Futura PT Book" w:eastAsia="Jost" w:hAnsi="Futura PT Book" w:cs="Jost"/>
          <w:sz w:val="28"/>
          <w:szCs w:val="28"/>
          <w:highlight w:val="white"/>
        </w:rPr>
        <w:t> minutos a las 12 horas. También encontramos el Lazo de la Verdad alrededor del escudo, en perfecta simetría con la diadema. Por último, los índices horarios del realce adoptan la forma de estrellas, un símbolo importante para Wonder Woman.</w:t>
      </w:r>
    </w:p>
    <w:p w14:paraId="75E50521"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 xml:space="preserve"> </w:t>
      </w:r>
    </w:p>
    <w:p w14:paraId="6E02B82C" w14:textId="77777777" w:rsidR="001A65EB" w:rsidRPr="00100857" w:rsidRDefault="00000000">
      <w:pPr>
        <w:jc w:val="both"/>
        <w:rPr>
          <w:rFonts w:ascii="Futura PT Demi" w:eastAsia="Jost Medium" w:hAnsi="Futura PT Demi" w:cs="Jost Medium"/>
          <w:b/>
          <w:bCs/>
          <w:sz w:val="28"/>
          <w:szCs w:val="28"/>
          <w:highlight w:val="white"/>
        </w:rPr>
      </w:pPr>
      <w:r w:rsidRPr="00100857">
        <w:rPr>
          <w:rFonts w:ascii="Futura PT Demi" w:eastAsia="Jost Medium" w:hAnsi="Futura PT Demi" w:cs="Jost Medium"/>
          <w:b/>
          <w:bCs/>
          <w:sz w:val="28"/>
          <w:szCs w:val="28"/>
          <w:highlight w:val="white"/>
        </w:rPr>
        <w:t>Un calibre de manufactura ultrapotente</w:t>
      </w:r>
    </w:p>
    <w:p w14:paraId="7960737B"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Todas las piezas de Kross Studio son el resultado de una unión simbiótica entre diseño y rendimiento. Doscientos ochenta y tres elementos componen el reloj con tourbillon Wonder Woman, 205 de ellos exclusivamente en el movimiento. El calibre mecánico de cuerda manual rinde homenaje a la fuerza y resistencia de la superheroína con una importante reserva de marcha de 5 días. A pesar de su complejidad, la caja ofrece una experiencia ergonómica gracias a su ingenioso sistema de carga y de ajuste de la hora a través de una anilla en D, ubicada en el fondo de la caja, y un pulsador de ajuste, situado entre las 3 y las 4 horas.</w:t>
      </w:r>
    </w:p>
    <w:p w14:paraId="043B2D7F"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 xml:space="preserve"> </w:t>
      </w:r>
    </w:p>
    <w:p w14:paraId="6D4D25B2"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El reloj Wonder Woman incluye tres correas, fácilmente intercambiables gracias al ingenioso sistema de cambio rápido de correas desarrollado por Kross Studio. Hay una correa de piel de becerro azul, otra de piel de aligátor roja y la tercera de piel de cabra gris antracita.</w:t>
      </w:r>
    </w:p>
    <w:p w14:paraId="43ABFF39"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 xml:space="preserve"> </w:t>
      </w:r>
    </w:p>
    <w:p w14:paraId="386AF45D" w14:textId="77777777" w:rsidR="001A65EB" w:rsidRPr="00100857" w:rsidRDefault="00000000">
      <w:pPr>
        <w:jc w:val="both"/>
        <w:rPr>
          <w:rFonts w:ascii="Futura PT Demi" w:eastAsia="Jost Medium" w:hAnsi="Futura PT Demi" w:cs="Jost Medium"/>
          <w:b/>
          <w:bCs/>
          <w:sz w:val="28"/>
          <w:szCs w:val="28"/>
          <w:highlight w:val="white"/>
        </w:rPr>
      </w:pPr>
      <w:r w:rsidRPr="00100857">
        <w:rPr>
          <w:rFonts w:ascii="Futura PT Demi" w:eastAsia="Jost Medium" w:hAnsi="Futura PT Demi" w:cs="Jost Medium"/>
          <w:b/>
          <w:bCs/>
          <w:sz w:val="28"/>
          <w:szCs w:val="28"/>
          <w:highlight w:val="white"/>
        </w:rPr>
        <w:lastRenderedPageBreak/>
        <w:t>Una pieza vibrante</w:t>
      </w:r>
    </w:p>
    <w:p w14:paraId="7A2D78A3"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Cada elemento presentado en la caja circular de titanio de grado 5 satinado ha sido diseñado pensando en la profundidad y la luminosidad, desde el realce y el disco de los minutos con revestimiento de PVD azul al aplique central pulido y arenado de color oro 3N. Los toques finales van aún más lejos gracias a las técnicas de mecanizado de las máquinas CNC de 5 ejes, una selección recientemente ampliada para la manufactura interna, así como acabados artesanales, que han permitido a los técnicos y diseñadores de Kross Studio representar los elementos del reloj con tourbillon central Wonder Woman en tres dimensiones.</w:t>
      </w:r>
    </w:p>
    <w:p w14:paraId="3D79F1C9"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 xml:space="preserve"> </w:t>
      </w:r>
    </w:p>
    <w:p w14:paraId="0A3D8D81"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Este hito de la creatividad también ha preparado el terreno a Kross Studio para entrar en una nueva era de creaciones personalizadas y relojes exclusivos hechos a medida.</w:t>
      </w:r>
    </w:p>
    <w:p w14:paraId="766A4D66" w14:textId="77777777"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 xml:space="preserve"> </w:t>
      </w:r>
    </w:p>
    <w:p w14:paraId="67284374" w14:textId="68E03A26" w:rsidR="001A65EB" w:rsidRPr="00100857" w:rsidRDefault="00000000">
      <w:pPr>
        <w:jc w:val="both"/>
        <w:rPr>
          <w:rFonts w:ascii="Futura PT Book" w:eastAsia="Jost" w:hAnsi="Futura PT Book" w:cs="Jost"/>
          <w:sz w:val="28"/>
          <w:szCs w:val="28"/>
          <w:highlight w:val="white"/>
        </w:rPr>
      </w:pPr>
      <w:r w:rsidRPr="00100857">
        <w:rPr>
          <w:rFonts w:ascii="Futura PT Book" w:eastAsia="Jost" w:hAnsi="Futura PT Book" w:cs="Jost"/>
          <w:sz w:val="28"/>
          <w:szCs w:val="28"/>
          <w:highlight w:val="white"/>
        </w:rPr>
        <w:t xml:space="preserve">Para obtener más información sobre los relojes personalizados de Kross Studio, póngase en contacto con </w:t>
      </w:r>
      <w:hyperlink r:id="rId8">
        <w:r w:rsidRPr="00100857">
          <w:rPr>
            <w:rFonts w:ascii="Futura PT Book" w:eastAsia="Jost" w:hAnsi="Futura PT Book" w:cs="Jost"/>
            <w:color w:val="0000FF"/>
            <w:sz w:val="28"/>
            <w:szCs w:val="28"/>
            <w:highlight w:val="white"/>
            <w:u w:val="single"/>
          </w:rPr>
          <w:t>commission@kross.studio</w:t>
        </w:r>
      </w:hyperlink>
      <w:r w:rsidRPr="00100857">
        <w:rPr>
          <w:rFonts w:ascii="Futura PT Book" w:eastAsia="Jost" w:hAnsi="Futura PT Book" w:cs="Jost"/>
          <w:sz w:val="28"/>
          <w:szCs w:val="28"/>
          <w:highlight w:val="white"/>
        </w:rPr>
        <w:t>.</w:t>
      </w:r>
    </w:p>
    <w:p w14:paraId="7D23C14E" w14:textId="77777777" w:rsidR="00100857" w:rsidRPr="00100857" w:rsidRDefault="00100857">
      <w:pPr>
        <w:jc w:val="both"/>
        <w:rPr>
          <w:rFonts w:ascii="Futura PT Book" w:eastAsia="Jost" w:hAnsi="Futura PT Book" w:cs="Jost"/>
          <w:sz w:val="28"/>
          <w:szCs w:val="28"/>
          <w:highlight w:val="white"/>
        </w:rPr>
      </w:pPr>
    </w:p>
    <w:p w14:paraId="4FCF8DCD" w14:textId="687FBF79" w:rsidR="00100857" w:rsidRPr="00100857" w:rsidRDefault="001A01AB">
      <w:pPr>
        <w:jc w:val="both"/>
        <w:rPr>
          <w:rFonts w:ascii="Futura PT Book" w:eastAsia="Jost" w:hAnsi="Futura PT Book" w:cs="Jost"/>
          <w:sz w:val="28"/>
          <w:szCs w:val="28"/>
          <w:highlight w:val="white"/>
        </w:rPr>
      </w:pPr>
      <w:r>
        <w:rPr>
          <w:rFonts w:ascii="Futura PT Book" w:hAnsi="Futura PT Book"/>
          <w:noProof/>
          <w:sz w:val="28"/>
          <w:szCs w:val="28"/>
          <w:lang w:val="en-US"/>
        </w:rPr>
        <w:pict w14:anchorId="07E1622C">
          <v:rect id="_x0000_i1025" alt="" style="width:446.8pt;height:.05pt;mso-width-percent:0;mso-height-percent:0;mso-width-percent:0;mso-height-percent:0" o:hrpct="985" o:hralign="center" o:hrstd="t" o:hr="t" fillcolor="#a0a0a0" stroked="f"/>
        </w:pict>
      </w:r>
    </w:p>
    <w:p w14:paraId="0EB0ADA8" w14:textId="77777777" w:rsidR="001A65EB" w:rsidRPr="00100857" w:rsidRDefault="001A65EB">
      <w:pPr>
        <w:jc w:val="both"/>
        <w:rPr>
          <w:rFonts w:ascii="Futura PT Book" w:eastAsia="Jost" w:hAnsi="Futura PT Book" w:cs="Jost"/>
          <w:sz w:val="28"/>
          <w:szCs w:val="28"/>
          <w:highlight w:val="white"/>
        </w:rPr>
      </w:pPr>
    </w:p>
    <w:p w14:paraId="2B02CAD1" w14:textId="529A3FCE" w:rsidR="001A65EB" w:rsidRPr="00100857" w:rsidRDefault="00100857">
      <w:pPr>
        <w:shd w:val="clear" w:color="auto" w:fill="FFFFFF"/>
        <w:jc w:val="both"/>
        <w:rPr>
          <w:rFonts w:ascii="Futura PT Demi" w:eastAsia="Open Sans" w:hAnsi="Futura PT Demi" w:cs="Open Sans"/>
          <w:b/>
          <w:bCs/>
          <w:sz w:val="28"/>
          <w:szCs w:val="28"/>
        </w:rPr>
      </w:pPr>
      <w:r w:rsidRPr="00100857">
        <w:rPr>
          <w:rFonts w:ascii="Futura PT Demi" w:eastAsia="Open Sans" w:hAnsi="Futura PT Demi" w:cs="Open Sans"/>
          <w:b/>
          <w:bCs/>
          <w:sz w:val="28"/>
          <w:szCs w:val="28"/>
        </w:rPr>
        <w:t>ACERCA DE</w:t>
      </w:r>
    </w:p>
    <w:p w14:paraId="252B8407" w14:textId="77777777" w:rsidR="001A65EB" w:rsidRPr="00100857" w:rsidRDefault="00000000">
      <w:pPr>
        <w:shd w:val="clear" w:color="auto" w:fill="FFFFFF"/>
        <w:jc w:val="both"/>
        <w:rPr>
          <w:rFonts w:ascii="Futura PT Book" w:eastAsia="Open Sans" w:hAnsi="Futura PT Book" w:cs="Open Sans"/>
          <w:color w:val="0000FF"/>
          <w:sz w:val="28"/>
          <w:szCs w:val="28"/>
          <w:u w:val="single"/>
        </w:rPr>
      </w:pPr>
      <w:r w:rsidRPr="00100857">
        <w:rPr>
          <w:rFonts w:ascii="Futura PT Demi" w:eastAsia="Open Sans" w:hAnsi="Futura PT Demi" w:cs="Open Sans"/>
          <w:b/>
          <w:bCs/>
          <w:sz w:val="28"/>
          <w:szCs w:val="28"/>
        </w:rPr>
        <w:t>Kross Studio</w:t>
      </w:r>
      <w:r w:rsidRPr="00100857">
        <w:rPr>
          <w:rFonts w:ascii="Futura PT Book" w:eastAsia="Open Sans" w:hAnsi="Futura PT Book" w:cs="Open Sans"/>
          <w:sz w:val="28"/>
          <w:szCs w:val="28"/>
        </w:rPr>
        <w:t xml:space="preserve"> es un estudio de diseño y fabricante de vanguardia suizo, fundado en 2020 por Marco Tedeschi con el propósito de eliminar las barreras entre las bellas artes, la cultura pop y el diseño de productos de alta gama. Kross Studio fabrica objetos artísticos inmersivos, diseñados por expertos y sumamente coleccionables que desafían su categorización. Desde su fundación, Kross Studio ha consolidado colaboraciones con las principales empresas del ámbito del entretenimiento del mundo, como Lucasfilm Ltd. y Warner Bros. Consumer Products, para crear artículos y sets de una gran imaginación para coleccionistas que fusionan la iconografía de la cultura pop con acabados de alta gama, un toque de nostalgia y elementos relojeros hipercreativos. Descubra el universo de Kross Studio en</w:t>
      </w:r>
      <w:hyperlink r:id="rId9">
        <w:r w:rsidRPr="00100857">
          <w:rPr>
            <w:rFonts w:ascii="Futura PT Book" w:eastAsia="Open Sans" w:hAnsi="Futura PT Book" w:cs="Open Sans"/>
            <w:sz w:val="28"/>
            <w:szCs w:val="28"/>
          </w:rPr>
          <w:t xml:space="preserve"> </w:t>
        </w:r>
      </w:hyperlink>
      <w:hyperlink r:id="rId10">
        <w:r w:rsidRPr="00100857">
          <w:rPr>
            <w:rFonts w:ascii="Futura PT Book" w:eastAsia="Open Sans" w:hAnsi="Futura PT Book" w:cs="Open Sans"/>
            <w:color w:val="0000FF"/>
            <w:sz w:val="28"/>
            <w:szCs w:val="28"/>
            <w:u w:val="single"/>
          </w:rPr>
          <w:t>www.kross-studio.com.</w:t>
        </w:r>
      </w:hyperlink>
    </w:p>
    <w:p w14:paraId="1174BAB1" w14:textId="77777777" w:rsidR="001A65EB" w:rsidRPr="00100857" w:rsidRDefault="001A65EB">
      <w:pPr>
        <w:jc w:val="both"/>
        <w:rPr>
          <w:rFonts w:ascii="Futura PT Book" w:eastAsia="Jost" w:hAnsi="Futura PT Book" w:cs="Jost"/>
          <w:sz w:val="28"/>
          <w:szCs w:val="28"/>
          <w:highlight w:val="white"/>
        </w:rPr>
      </w:pPr>
    </w:p>
    <w:p w14:paraId="33225717" w14:textId="77777777" w:rsidR="00100857" w:rsidRDefault="00100857">
      <w:pPr>
        <w:widowControl w:val="0"/>
        <w:shd w:val="clear" w:color="auto" w:fill="FFFFFF"/>
        <w:jc w:val="both"/>
        <w:rPr>
          <w:rFonts w:ascii="Futura PT Demi" w:eastAsia="Open Sans" w:hAnsi="Futura PT Demi" w:cs="Open Sans"/>
          <w:b/>
          <w:bCs/>
          <w:sz w:val="28"/>
          <w:szCs w:val="28"/>
        </w:rPr>
      </w:pPr>
    </w:p>
    <w:p w14:paraId="72936611" w14:textId="028E9622" w:rsidR="001A65EB" w:rsidRPr="00100857" w:rsidRDefault="00000000">
      <w:pPr>
        <w:widowControl w:val="0"/>
        <w:shd w:val="clear" w:color="auto" w:fill="FFFFFF"/>
        <w:jc w:val="both"/>
        <w:rPr>
          <w:rFonts w:ascii="Futura PT Book" w:eastAsia="Open Sans" w:hAnsi="Futura PT Book" w:cs="Open Sans"/>
          <w:sz w:val="28"/>
          <w:szCs w:val="28"/>
        </w:rPr>
      </w:pPr>
      <w:r w:rsidRPr="00100857">
        <w:rPr>
          <w:rFonts w:ascii="Futura PT Demi" w:eastAsia="Open Sans" w:hAnsi="Futura PT Demi" w:cs="Open Sans"/>
          <w:b/>
          <w:bCs/>
          <w:sz w:val="28"/>
          <w:szCs w:val="28"/>
        </w:rPr>
        <w:lastRenderedPageBreak/>
        <w:t>DC</w:t>
      </w:r>
      <w:r w:rsidRPr="00100857">
        <w:rPr>
          <w:rFonts w:ascii="Futura PT Book" w:eastAsia="Open Sans" w:hAnsi="Futura PT Book" w:cs="Open Sans"/>
          <w:sz w:val="28"/>
          <w:szCs w:val="28"/>
        </w:rPr>
        <w:t>, perteneciente a WarnerMedia, crea personajes icónicos, historias perdurables y experiencias inmersivas que inspiran y entretienen a audiencias de todas las generaciones en todo el mundo y es uno de los principales editores de cómics y novelas gráficas a nivel internacional. Como división creativa, DC se encarga de integrar estratégicamente sus historias y personajes en el cine, la televisión, los productos de consumo, el entretenimiento doméstico y los juegos interactivos, así como el servicio de suscripción digital y portal de participación comunitaria DC UNIVERSE INFINITE. Para obtener más información, visite</w:t>
      </w:r>
      <w:hyperlink r:id="rId11">
        <w:r w:rsidRPr="00100857">
          <w:rPr>
            <w:rFonts w:ascii="Futura PT Book" w:eastAsia="Open Sans" w:hAnsi="Futura PT Book" w:cs="Open Sans"/>
            <w:color w:val="0000FF"/>
            <w:sz w:val="28"/>
            <w:szCs w:val="28"/>
            <w:u w:val="single"/>
          </w:rPr>
          <w:t xml:space="preserve"> dccomics.com</w:t>
        </w:r>
      </w:hyperlink>
      <w:r w:rsidRPr="00100857">
        <w:rPr>
          <w:rFonts w:ascii="Futura PT Book" w:eastAsia="Open Sans" w:hAnsi="Futura PT Book" w:cs="Open Sans"/>
          <w:sz w:val="28"/>
          <w:szCs w:val="28"/>
        </w:rPr>
        <w:t xml:space="preserve"> y</w:t>
      </w:r>
      <w:hyperlink r:id="rId12">
        <w:r w:rsidRPr="00100857">
          <w:rPr>
            <w:rFonts w:ascii="Futura PT Book" w:eastAsia="Open Sans" w:hAnsi="Futura PT Book" w:cs="Open Sans"/>
            <w:color w:val="0000FF"/>
            <w:sz w:val="28"/>
            <w:szCs w:val="28"/>
            <w:u w:val="single"/>
          </w:rPr>
          <w:t xml:space="preserve"> dcuniverseinfinite.com</w:t>
        </w:r>
      </w:hyperlink>
      <w:r w:rsidRPr="00100857">
        <w:rPr>
          <w:rFonts w:ascii="Futura PT Book" w:eastAsia="Open Sans" w:hAnsi="Futura PT Book" w:cs="Open Sans"/>
          <w:sz w:val="28"/>
          <w:szCs w:val="28"/>
        </w:rPr>
        <w:t>.</w:t>
      </w:r>
    </w:p>
    <w:p w14:paraId="1BBF89BF" w14:textId="77777777" w:rsidR="001A65EB" w:rsidRPr="00100857" w:rsidRDefault="001A65EB">
      <w:pPr>
        <w:jc w:val="both"/>
        <w:rPr>
          <w:rFonts w:ascii="Futura PT Book" w:eastAsia="Jost" w:hAnsi="Futura PT Book" w:cs="Jost"/>
          <w:sz w:val="28"/>
          <w:szCs w:val="28"/>
          <w:highlight w:val="white"/>
        </w:rPr>
      </w:pPr>
    </w:p>
    <w:p w14:paraId="1E1429B3" w14:textId="77777777" w:rsidR="001A65EB" w:rsidRPr="00100857" w:rsidRDefault="00000000">
      <w:pPr>
        <w:shd w:val="clear" w:color="auto" w:fill="FFFFFF"/>
        <w:jc w:val="both"/>
        <w:rPr>
          <w:rFonts w:ascii="Futura PT Demi" w:eastAsia="Open Sans" w:hAnsi="Futura PT Demi" w:cs="Open Sans"/>
          <w:b/>
          <w:bCs/>
          <w:sz w:val="28"/>
          <w:szCs w:val="28"/>
        </w:rPr>
      </w:pPr>
      <w:r w:rsidRPr="00100857">
        <w:rPr>
          <w:rFonts w:ascii="Futura PT Demi" w:eastAsia="Jost Medium" w:hAnsi="Futura PT Demi" w:cs="Jost Medium"/>
          <w:b/>
          <w:bCs/>
          <w:color w:val="111111"/>
          <w:sz w:val="28"/>
          <w:szCs w:val="28"/>
          <w:highlight w:val="white"/>
        </w:rPr>
        <w:t>Warner Bros. Discovery Global Consumer Products (WBDGCP)</w:t>
      </w:r>
    </w:p>
    <w:p w14:paraId="374FEB2D" w14:textId="7C842D8C" w:rsidR="001A65EB" w:rsidRPr="00100857" w:rsidRDefault="00000000" w:rsidP="00100857">
      <w:pPr>
        <w:widowControl w:val="0"/>
        <w:shd w:val="clear" w:color="auto" w:fill="FFFFFF"/>
        <w:jc w:val="both"/>
        <w:rPr>
          <w:rFonts w:ascii="Futura PT Book" w:eastAsia="Open Sans" w:hAnsi="Futura PT Book" w:cs="Open Sans"/>
          <w:sz w:val="28"/>
          <w:szCs w:val="28"/>
        </w:rPr>
      </w:pPr>
      <w:r w:rsidRPr="00100857">
        <w:rPr>
          <w:rFonts w:ascii="Futura PT Book" w:eastAsia="Open Sans" w:hAnsi="Futura PT Book" w:cs="Open Sans"/>
          <w:sz w:val="28"/>
          <w:szCs w:val="28"/>
        </w:rPr>
        <w:t xml:space="preserve">Gracias a Warner Bros. Consumer Products, que forma parte de </w:t>
      </w:r>
      <w:r w:rsidRPr="00100857">
        <w:rPr>
          <w:rFonts w:ascii="Futura PT Book" w:eastAsia="Jost" w:hAnsi="Futura PT Book" w:cs="Jost"/>
          <w:color w:val="111111"/>
          <w:sz w:val="28"/>
          <w:szCs w:val="28"/>
          <w:highlight w:val="white"/>
        </w:rPr>
        <w:t>Warner Bros. Discovery Global Brands and Experiences,</w:t>
      </w:r>
      <w:r w:rsidRPr="00100857">
        <w:rPr>
          <w:rFonts w:ascii="Futura PT Book" w:eastAsia="Open Sans" w:hAnsi="Futura PT Book" w:cs="Open Sans"/>
          <w:sz w:val="28"/>
          <w:szCs w:val="28"/>
        </w:rPr>
        <w:t xml:space="preserve"> el potente portafolio de marcas y franquicias de entretenimiento del estudio está presente en las vidas de los fans de todo el mundo. WBCP se asocia con los mejores licenciatarios del mundo para desarrollar gamas de juguetes, moda, decoración del hogar y publicaciones premiadas e inspiradas en franquicias y propiedades como DC, Wizarding World, Looney Tunes, Hanna-Barbera, HBO, Cartoon Network y Adult Swim. El exitoso negocio de entretenimiento temático global de la división incluye experiencias innovadoras como The Wizarding World of Harry Potter y Warner Bros. World Abu Dhabi. Con innovadores programas globales de licencias y merchandising, iniciativas de venta minorista, colaboraciones promocionales y experiencias temáticas, WBCP es una de las principales organizaciones del sector de licencias y merchandising minorista del mundo.</w:t>
      </w:r>
    </w:p>
    <w:sectPr w:rsidR="001A65EB" w:rsidRPr="00100857">
      <w:headerReference w:type="even" r:id="rId13"/>
      <w:headerReference w:type="default" r:id="rId14"/>
      <w:footerReference w:type="even" r:id="rId15"/>
      <w:footerReference w:type="default" r:id="rId16"/>
      <w:headerReference w:type="first" r:id="rId17"/>
      <w:footerReference w:type="first" r:id="rId1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DA467" w14:textId="77777777" w:rsidR="001A01AB" w:rsidRDefault="001A01AB">
      <w:pPr>
        <w:spacing w:line="240" w:lineRule="auto"/>
      </w:pPr>
      <w:r>
        <w:separator/>
      </w:r>
    </w:p>
  </w:endnote>
  <w:endnote w:type="continuationSeparator" w:id="0">
    <w:p w14:paraId="1D886D94" w14:textId="77777777" w:rsidR="001A01AB" w:rsidRDefault="001A01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ost">
    <w:altName w:val="Calibri"/>
    <w:panose1 w:val="020B0604020202020204"/>
    <w:charset w:val="00"/>
    <w:family w:val="auto"/>
    <w:pitch w:val="default"/>
  </w:font>
  <w:font w:name="Jost Medium">
    <w:altName w:val="Calibri"/>
    <w:panose1 w:val="020B0604020202020204"/>
    <w:charset w:val="00"/>
    <w:family w:val="auto"/>
    <w:pitch w:val="default"/>
  </w:font>
  <w:font w:name="Futura PT Demi">
    <w:altName w:val="Century Gothic"/>
    <w:panose1 w:val="020B0602020204020303"/>
    <w:charset w:val="4D"/>
    <w:family w:val="swiss"/>
    <w:notTrueType/>
    <w:pitch w:val="variable"/>
    <w:sig w:usb0="A00002FF" w:usb1="5000204B" w:usb2="00000000" w:usb3="00000000" w:csb0="00000097" w:csb1="00000000"/>
  </w:font>
  <w:font w:name="Futura PT Book">
    <w:altName w:val="Century Gothic"/>
    <w:panose1 w:val="020B0602020204020303"/>
    <w:charset w:val="4D"/>
    <w:family w:val="swiss"/>
    <w:notTrueType/>
    <w:pitch w:val="variable"/>
    <w:sig w:usb0="A00002FF" w:usb1="5000204B" w:usb2="00000000" w:usb3="00000000" w:csb0="00000097" w:csb1="00000000"/>
  </w:font>
  <w:font w:name="Open Sans">
    <w:panose1 w:val="020B0604020202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4D04D" w14:textId="77777777" w:rsidR="001A65EB" w:rsidRDefault="001A65EB">
    <w:pPr>
      <w:pBdr>
        <w:top w:val="nil"/>
        <w:left w:val="nil"/>
        <w:bottom w:val="nil"/>
        <w:right w:val="nil"/>
        <w:between w:val="nil"/>
      </w:pBdr>
      <w:tabs>
        <w:tab w:val="center" w:pos="4536"/>
        <w:tab w:val="right" w:pos="9072"/>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E3F9" w14:textId="77777777" w:rsidR="001A65EB" w:rsidRPr="00100857" w:rsidRDefault="00000000">
    <w:pPr>
      <w:shd w:val="clear" w:color="auto" w:fill="FFFFFF"/>
      <w:spacing w:line="240" w:lineRule="auto"/>
      <w:jc w:val="center"/>
      <w:rPr>
        <w:rFonts w:ascii="Futura PT Book" w:eastAsia="Times New Roman" w:hAnsi="Futura PT Book" w:cs="Times New Roman"/>
        <w:sz w:val="24"/>
        <w:szCs w:val="24"/>
      </w:rPr>
    </w:pPr>
    <w:r w:rsidRPr="00100857">
      <w:rPr>
        <w:rFonts w:ascii="Futura PT Demi" w:eastAsia="Jost" w:hAnsi="Futura PT Demi" w:cs="Jost"/>
        <w:b/>
        <w:bCs/>
        <w:color w:val="000000"/>
        <w:sz w:val="18"/>
        <w:szCs w:val="18"/>
      </w:rPr>
      <w:t xml:space="preserve">Kross </w:t>
    </w:r>
    <w:r w:rsidRPr="00100857">
      <w:rPr>
        <w:rFonts w:ascii="Futura PT Demi" w:eastAsia="Jost" w:hAnsi="Futura PT Demi" w:cs="Jost"/>
        <w:b/>
        <w:bCs/>
        <w:color w:val="111111"/>
        <w:sz w:val="18"/>
        <w:szCs w:val="18"/>
        <w:highlight w:val="white"/>
      </w:rPr>
      <w:t>Studio</w:t>
    </w:r>
    <w:r w:rsidRPr="00100857">
      <w:rPr>
        <w:rFonts w:ascii="Futura PT Book" w:eastAsia="Jost" w:hAnsi="Futura PT Book" w:cs="Jost"/>
        <w:color w:val="111111"/>
        <w:sz w:val="18"/>
        <w:szCs w:val="18"/>
        <w:highlight w:val="white"/>
      </w:rPr>
      <w:t xml:space="preserve"> | </w:t>
    </w:r>
    <w:r w:rsidRPr="00100857">
      <w:rPr>
        <w:rFonts w:ascii="Futura PT Book" w:eastAsia="Jost" w:hAnsi="Futura PT Book" w:cs="Jost"/>
        <w:color w:val="1155CC"/>
        <w:sz w:val="18"/>
        <w:szCs w:val="18"/>
        <w:highlight w:val="white"/>
      </w:rPr>
      <w:t>media@kross.studio</w:t>
    </w:r>
    <w:r w:rsidRPr="00100857">
      <w:rPr>
        <w:rFonts w:ascii="Futura PT Book" w:eastAsia="Jost" w:hAnsi="Futura PT Book" w:cs="Jost"/>
        <w:color w:val="111111"/>
        <w:sz w:val="18"/>
        <w:szCs w:val="18"/>
        <w:highlight w:val="white"/>
      </w:rPr>
      <w:t xml:space="preserve"> |</w:t>
    </w:r>
    <w:r w:rsidRPr="00100857">
      <w:rPr>
        <w:rFonts w:ascii="Futura PT Book" w:eastAsia="Jost" w:hAnsi="Futura PT Book" w:cs="Jost"/>
        <w:color w:val="000000"/>
        <w:sz w:val="18"/>
        <w:szCs w:val="18"/>
      </w:rPr>
      <w:t xml:space="preserve"> </w:t>
    </w:r>
    <w:r w:rsidRPr="00100857">
      <w:rPr>
        <w:rFonts w:ascii="Futura PT Book" w:eastAsia="Jost" w:hAnsi="Futura PT Book" w:cs="Jost"/>
        <w:color w:val="111111"/>
        <w:sz w:val="18"/>
        <w:szCs w:val="18"/>
        <w:highlight w:val="white"/>
      </w:rPr>
      <w:t xml:space="preserve">+ 41 22 364 14 14 </w:t>
    </w:r>
    <w:r w:rsidRPr="00100857">
      <w:rPr>
        <w:rFonts w:ascii="Futura PT Book" w:eastAsia="Jost" w:hAnsi="Futura PT Book" w:cs="Jost"/>
        <w:color w:val="000000"/>
        <w:sz w:val="18"/>
        <w:szCs w:val="18"/>
      </w:rPr>
      <w:t>| Route des Avouillons 8, 1196 Gland, Switzerland</w:t>
    </w:r>
  </w:p>
  <w:p w14:paraId="06F1B7EE" w14:textId="77777777" w:rsidR="001A65EB" w:rsidRPr="00100857" w:rsidRDefault="00000000">
    <w:pPr>
      <w:shd w:val="clear" w:color="auto" w:fill="FFFFFF"/>
      <w:spacing w:after="160" w:line="240" w:lineRule="auto"/>
      <w:jc w:val="center"/>
      <w:rPr>
        <w:rFonts w:ascii="Futura PT Book" w:eastAsia="Times New Roman" w:hAnsi="Futura PT Book" w:cs="Times New Roman"/>
        <w:sz w:val="24"/>
        <w:szCs w:val="24"/>
      </w:rPr>
    </w:pPr>
    <w:r w:rsidRPr="00100857">
      <w:rPr>
        <w:rFonts w:ascii="Futura PT Book" w:eastAsia="Jost" w:hAnsi="Futura PT Book" w:cs="Jost"/>
        <w:color w:val="000000"/>
        <w:sz w:val="18"/>
        <w:szCs w:val="18"/>
      </w:rPr>
      <w:t>© &amp; TM DC and WBEI. (s22)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90A63" w14:textId="77777777" w:rsidR="001A65EB" w:rsidRDefault="001A65EB">
    <w:pPr>
      <w:pBdr>
        <w:top w:val="nil"/>
        <w:left w:val="nil"/>
        <w:bottom w:val="nil"/>
        <w:right w:val="nil"/>
        <w:between w:val="nil"/>
      </w:pBdr>
      <w:tabs>
        <w:tab w:val="center" w:pos="4536"/>
        <w:tab w:val="right" w:pos="9072"/>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6F752" w14:textId="77777777" w:rsidR="001A01AB" w:rsidRDefault="001A01AB">
      <w:pPr>
        <w:spacing w:line="240" w:lineRule="auto"/>
      </w:pPr>
      <w:r>
        <w:separator/>
      </w:r>
    </w:p>
  </w:footnote>
  <w:footnote w:type="continuationSeparator" w:id="0">
    <w:p w14:paraId="61470F70" w14:textId="77777777" w:rsidR="001A01AB" w:rsidRDefault="001A01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6B0DD" w14:textId="77777777" w:rsidR="001A65EB" w:rsidRDefault="001A65EB">
    <w:pPr>
      <w:pBdr>
        <w:top w:val="nil"/>
        <w:left w:val="nil"/>
        <w:bottom w:val="nil"/>
        <w:right w:val="nil"/>
        <w:between w:val="nil"/>
      </w:pBdr>
      <w:tabs>
        <w:tab w:val="center" w:pos="4536"/>
        <w:tab w:val="right" w:pos="9072"/>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F09F" w14:textId="77777777" w:rsidR="001A65EB" w:rsidRDefault="001A65EB">
    <w:pPr>
      <w:pBdr>
        <w:top w:val="nil"/>
        <w:left w:val="nil"/>
        <w:bottom w:val="nil"/>
        <w:right w:val="nil"/>
        <w:between w:val="nil"/>
      </w:pBdr>
      <w:tabs>
        <w:tab w:val="center" w:pos="4536"/>
        <w:tab w:val="right" w:pos="9072"/>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91866" w14:textId="77777777" w:rsidR="001A65EB" w:rsidRDefault="001A65EB">
    <w:pPr>
      <w:pBdr>
        <w:top w:val="nil"/>
        <w:left w:val="nil"/>
        <w:bottom w:val="nil"/>
        <w:right w:val="nil"/>
        <w:between w:val="nil"/>
      </w:pBdr>
      <w:tabs>
        <w:tab w:val="center" w:pos="4536"/>
        <w:tab w:val="right" w:pos="9072"/>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5EB"/>
    <w:rsid w:val="00100857"/>
    <w:rsid w:val="001A01AB"/>
    <w:rsid w:val="001A65EB"/>
    <w:rsid w:val="002600C6"/>
    <w:rsid w:val="00C521AD"/>
    <w:rsid w:val="00CF438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E5F5E"/>
  <w15:docId w15:val="{A1895629-CFE5-964D-A1FE-9743091F4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ES"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character" w:styleId="Lienhypertexte">
    <w:name w:val="Hyperlink"/>
    <w:basedOn w:val="Policepardfaut"/>
    <w:uiPriority w:val="99"/>
    <w:unhideWhenUsed/>
    <w:rsid w:val="00E045A8"/>
    <w:rPr>
      <w:color w:val="0000FF" w:themeColor="hyperlink"/>
      <w:u w:val="single"/>
    </w:rPr>
  </w:style>
  <w:style w:type="character" w:styleId="Mentionnonrsolue">
    <w:name w:val="Unresolved Mention"/>
    <w:basedOn w:val="Policepardfaut"/>
    <w:uiPriority w:val="99"/>
    <w:semiHidden/>
    <w:unhideWhenUsed/>
    <w:rsid w:val="00E045A8"/>
    <w:rPr>
      <w:color w:val="605E5C"/>
      <w:shd w:val="clear" w:color="auto" w:fill="E1DFDD"/>
    </w:rPr>
  </w:style>
  <w:style w:type="character" w:styleId="Marquedecommentaire">
    <w:name w:val="annotation reference"/>
    <w:basedOn w:val="Policepardfaut"/>
    <w:uiPriority w:val="99"/>
    <w:semiHidden/>
    <w:unhideWhenUsed/>
    <w:rsid w:val="00D07A49"/>
    <w:rPr>
      <w:sz w:val="16"/>
      <w:szCs w:val="16"/>
    </w:rPr>
  </w:style>
  <w:style w:type="paragraph" w:styleId="Commentaire">
    <w:name w:val="annotation text"/>
    <w:basedOn w:val="Normal"/>
    <w:link w:val="CommentaireCar"/>
    <w:uiPriority w:val="99"/>
    <w:semiHidden/>
    <w:unhideWhenUsed/>
    <w:rsid w:val="00D07A49"/>
    <w:pPr>
      <w:spacing w:line="240" w:lineRule="auto"/>
    </w:pPr>
    <w:rPr>
      <w:sz w:val="20"/>
      <w:szCs w:val="20"/>
    </w:rPr>
  </w:style>
  <w:style w:type="character" w:customStyle="1" w:styleId="CommentaireCar">
    <w:name w:val="Commentaire Car"/>
    <w:basedOn w:val="Policepardfaut"/>
    <w:link w:val="Commentaire"/>
    <w:uiPriority w:val="99"/>
    <w:semiHidden/>
    <w:rsid w:val="00D07A49"/>
    <w:rPr>
      <w:sz w:val="20"/>
      <w:szCs w:val="20"/>
    </w:rPr>
  </w:style>
  <w:style w:type="paragraph" w:styleId="Objetducommentaire">
    <w:name w:val="annotation subject"/>
    <w:basedOn w:val="Commentaire"/>
    <w:next w:val="Commentaire"/>
    <w:link w:val="ObjetducommentaireCar"/>
    <w:uiPriority w:val="99"/>
    <w:semiHidden/>
    <w:unhideWhenUsed/>
    <w:rsid w:val="00D07A49"/>
    <w:rPr>
      <w:b/>
      <w:bCs/>
    </w:rPr>
  </w:style>
  <w:style w:type="character" w:customStyle="1" w:styleId="ObjetducommentaireCar">
    <w:name w:val="Objet du commentaire Car"/>
    <w:basedOn w:val="CommentaireCar"/>
    <w:link w:val="Objetducommentaire"/>
    <w:uiPriority w:val="99"/>
    <w:semiHidden/>
    <w:rsid w:val="00D07A49"/>
    <w:rPr>
      <w:b/>
      <w:bCs/>
      <w:sz w:val="20"/>
      <w:szCs w:val="20"/>
    </w:rPr>
  </w:style>
  <w:style w:type="paragraph" w:styleId="Rvision">
    <w:name w:val="Revision"/>
    <w:hidden/>
    <w:uiPriority w:val="99"/>
    <w:semiHidden/>
    <w:rsid w:val="00F33FC3"/>
    <w:pPr>
      <w:spacing w:line="240" w:lineRule="auto"/>
    </w:pPr>
  </w:style>
  <w:style w:type="character" w:styleId="Lienhypertextesuivivisit">
    <w:name w:val="FollowedHyperlink"/>
    <w:basedOn w:val="Policepardfaut"/>
    <w:uiPriority w:val="99"/>
    <w:semiHidden/>
    <w:unhideWhenUsed/>
    <w:rsid w:val="00E122F3"/>
    <w:rPr>
      <w:color w:val="800080" w:themeColor="followedHyperlink"/>
      <w:u w:val="single"/>
    </w:rPr>
  </w:style>
  <w:style w:type="paragraph" w:styleId="En-tte">
    <w:name w:val="header"/>
    <w:basedOn w:val="Normal"/>
    <w:link w:val="En-tteCar"/>
    <w:uiPriority w:val="99"/>
    <w:unhideWhenUsed/>
    <w:rsid w:val="00B86ECB"/>
    <w:pPr>
      <w:tabs>
        <w:tab w:val="center" w:pos="4536"/>
        <w:tab w:val="right" w:pos="9072"/>
      </w:tabs>
      <w:spacing w:line="240" w:lineRule="auto"/>
    </w:pPr>
  </w:style>
  <w:style w:type="character" w:customStyle="1" w:styleId="En-tteCar">
    <w:name w:val="En-tête Car"/>
    <w:basedOn w:val="Policepardfaut"/>
    <w:link w:val="En-tte"/>
    <w:uiPriority w:val="99"/>
    <w:rsid w:val="00B86ECB"/>
  </w:style>
  <w:style w:type="paragraph" w:styleId="Pieddepage">
    <w:name w:val="footer"/>
    <w:basedOn w:val="Normal"/>
    <w:link w:val="PieddepageCar"/>
    <w:uiPriority w:val="99"/>
    <w:unhideWhenUsed/>
    <w:rsid w:val="00B86ECB"/>
    <w:pPr>
      <w:tabs>
        <w:tab w:val="center" w:pos="4536"/>
        <w:tab w:val="right" w:pos="9072"/>
      </w:tabs>
      <w:spacing w:line="240" w:lineRule="auto"/>
    </w:pPr>
  </w:style>
  <w:style w:type="character" w:customStyle="1" w:styleId="PieddepageCar">
    <w:name w:val="Pied de page Car"/>
    <w:basedOn w:val="Policepardfaut"/>
    <w:link w:val="Pieddepage"/>
    <w:uiPriority w:val="99"/>
    <w:rsid w:val="00B86ECB"/>
  </w:style>
  <w:style w:type="paragraph" w:styleId="NormalWeb">
    <w:name w:val="Normal (Web)"/>
    <w:basedOn w:val="Normal"/>
    <w:uiPriority w:val="99"/>
    <w:semiHidden/>
    <w:unhideWhenUsed/>
    <w:rsid w:val="00B86ECB"/>
    <w:pPr>
      <w:spacing w:before="100" w:beforeAutospacing="1" w:after="100" w:afterAutospacing="1" w:line="240" w:lineRule="auto"/>
    </w:pPr>
    <w:rPr>
      <w:rFonts w:ascii="Times New Roman" w:eastAsia="Times New Roman" w:hAnsi="Times New Roman" w:cs="Times New Roman"/>
      <w:sz w:val="24"/>
      <w:szCs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ommission@kross.studi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urldefense.proofpoint.com/v2/url?u=https-3A__bhimpact-2Ddot-2Dyamm-2Dtrack.appspot.com_Redirect-3Fukey-3D1v7prco9bekCfTOy02GsdQa3xloegcpoUkfOmWniAQ7k-2D0-26key-3DYAMMID-2D56096545-26link-3Dhttp-253A-252F-252Fdcuniverse.com&amp;d=DwMFaQ&amp;c=tq9bLrSQ8zIr87VusnUS9yAL0Jw_xnDiPuZjNR4EDIQ&amp;r=dvgdYLVjJaXrSAL7AywCIu0aC_ImPPdVLm7jC89uy4c&amp;m=2poYBFBZSmjCPTnTQPKMTYw27BcQ6lUbnOqMinJ9z9Y&amp;s=aInanwEhMlc9LspJG3EzbuFMzDPQsOV_TztmvRQnI6I&amp;e="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rldefense.proofpoint.com/v2/url?u=https-3A__bhimpact-2Ddot-2Dyamm-2Dtrack.appspot.com_Redirect-3Fukey-3D1v7prco9bekCfTOy02GsdQa3xloegcpoUkfOmWniAQ7k-2D0-26key-3DYAMMID-2D56096545-26link-3Dhttp-253A-252F-252Fdccomics.com&amp;d=DwMFaQ&amp;c=tq9bLrSQ8zIr87VusnUS9yAL0Jw_xnDiPuZjNR4EDIQ&amp;r=dvgdYLVjJaXrSAL7AywCIu0aC_ImPPdVLm7jC89uy4c&amp;m=2poYBFBZSmjCPTnTQPKMTYw27BcQ6lUbnOqMinJ9z9Y&amp;s=auATO0n6F_nl96QM9V7j1b6OZ_xS_KIkF6mNFgWshNE&amp;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kross.studi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ross.studio/"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scx7qf6r6YQBxT+Xifo9TWNDQ2A==">AMUW2mUbX5cy/NDqanlIm728s7+HLoLyD9TEOCwlFVikhCgVQ54ALuEyTOj7GOsUt5RWE/9JGa9dO60Ipgh7Qi5l5VywbKucrThz5xvN7eYlnqI9dEPmM+Q=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1289</Words>
  <Characters>7093</Characters>
  <Application>Microsoft Office Word</Application>
  <DocSecurity>0</DocSecurity>
  <Lines>59</Lines>
  <Paragraphs>16</Paragraphs>
  <ScaleCrop>false</ScaleCrop>
  <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2023-01-18T15:09:00Z</dcterms:created>
  <dcterms:modified xsi:type="dcterms:W3CDTF">2023-02-10T17:27:00Z</dcterms:modified>
</cp:coreProperties>
</file>