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96176" w14:textId="77777777" w:rsidR="005569AD" w:rsidRPr="008703B3" w:rsidRDefault="002E795A">
      <w:pPr>
        <w:jc w:val="center"/>
        <w:rPr>
          <w:rFonts w:ascii="Jost" w:eastAsia="Jost" w:hAnsi="Jost" w:cs="Jost"/>
          <w:sz w:val="24"/>
          <w:szCs w:val="24"/>
          <w:highlight w:val="white"/>
          <w:lang w:val="it-IT"/>
        </w:rPr>
      </w:pPr>
      <w:r>
        <w:rPr>
          <w:rFonts w:ascii="Jost" w:eastAsia="Jost" w:hAnsi="Jost" w:cs="Jost"/>
          <w:noProof/>
          <w:sz w:val="24"/>
          <w:szCs w:val="24"/>
          <w:highlight w:val="white"/>
        </w:rPr>
        <w:drawing>
          <wp:inline distT="114300" distB="114300" distL="114300" distR="114300" wp14:anchorId="4CF6C1D6" wp14:editId="31770B34">
            <wp:extent cx="3186113" cy="682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186113" cy="682738"/>
                    </a:xfrm>
                    <a:prstGeom prst="rect">
                      <a:avLst/>
                    </a:prstGeom>
                    <a:ln/>
                  </pic:spPr>
                </pic:pic>
              </a:graphicData>
            </a:graphic>
          </wp:inline>
        </w:drawing>
      </w:r>
      <w:r w:rsidRPr="008703B3">
        <w:rPr>
          <w:rFonts w:ascii="Jost" w:eastAsia="Jost" w:hAnsi="Jost" w:cs="Jost"/>
          <w:sz w:val="24"/>
          <w:szCs w:val="24"/>
          <w:highlight w:val="white"/>
          <w:lang w:val="it-IT"/>
        </w:rPr>
        <w:t xml:space="preserve"> </w:t>
      </w:r>
    </w:p>
    <w:p w14:paraId="3C0CB6A5" w14:textId="77777777" w:rsidR="008703B3" w:rsidRPr="00E42813" w:rsidRDefault="008703B3" w:rsidP="008703B3">
      <w:pPr>
        <w:jc w:val="center"/>
        <w:rPr>
          <w:rFonts w:ascii="Jost" w:eastAsia="Jost" w:hAnsi="Jost" w:cs="Jost"/>
          <w:sz w:val="24"/>
          <w:szCs w:val="24"/>
          <w:highlight w:val="white"/>
          <w:lang w:val="en-US"/>
        </w:rPr>
      </w:pPr>
    </w:p>
    <w:p w14:paraId="4EC7BC6B" w14:textId="77777777" w:rsidR="008703B3" w:rsidRPr="00E42813" w:rsidRDefault="008703B3" w:rsidP="008703B3">
      <w:pPr>
        <w:jc w:val="both"/>
        <w:rPr>
          <w:rFonts w:ascii="Jost" w:eastAsia="Jost" w:hAnsi="Jost" w:cs="Jost"/>
          <w:color w:val="374151"/>
          <w:sz w:val="20"/>
          <w:szCs w:val="20"/>
          <w:lang w:val="en-US"/>
        </w:rPr>
      </w:pPr>
    </w:p>
    <w:p w14:paraId="5F9444F6" w14:textId="77777777" w:rsidR="008703B3" w:rsidRPr="003F72E5" w:rsidRDefault="008703B3" w:rsidP="008703B3">
      <w:pPr>
        <w:shd w:val="clear" w:color="auto" w:fill="FFFFFF"/>
        <w:jc w:val="center"/>
        <w:rPr>
          <w:rFonts w:ascii="Futura PT Medium" w:eastAsia="Jost Medium" w:hAnsi="Futura PT Medium" w:cs="Jost Medium"/>
          <w:sz w:val="32"/>
          <w:szCs w:val="32"/>
          <w:highlight w:val="white"/>
          <w:lang w:val="es-ES"/>
        </w:rPr>
      </w:pPr>
      <w:proofErr w:type="spellStart"/>
      <w:r w:rsidRPr="003F72E5">
        <w:rPr>
          <w:rFonts w:ascii="Futura PT Medium" w:hAnsi="Futura PT Medium"/>
          <w:sz w:val="32"/>
          <w:szCs w:val="32"/>
          <w:highlight w:val="white"/>
          <w:lang w:val="es-ES"/>
        </w:rPr>
        <w:t>Kross</w:t>
      </w:r>
      <w:proofErr w:type="spellEnd"/>
      <w:r w:rsidRPr="003F72E5">
        <w:rPr>
          <w:rFonts w:ascii="Futura PT Medium" w:hAnsi="Futura PT Medium"/>
          <w:sz w:val="32"/>
          <w:szCs w:val="32"/>
          <w:highlight w:val="white"/>
          <w:lang w:val="es-ES"/>
        </w:rPr>
        <w:t xml:space="preserve"> Studio presenta una nueva colección en colaboración con Warner Bros. Discovery Global </w:t>
      </w:r>
      <w:proofErr w:type="spellStart"/>
      <w:r w:rsidRPr="003F72E5">
        <w:rPr>
          <w:rFonts w:ascii="Futura PT Medium" w:hAnsi="Futura PT Medium"/>
          <w:sz w:val="32"/>
          <w:szCs w:val="32"/>
          <w:highlight w:val="white"/>
          <w:lang w:val="es-ES"/>
        </w:rPr>
        <w:t>Consumer</w:t>
      </w:r>
      <w:proofErr w:type="spellEnd"/>
      <w:r w:rsidRPr="003F72E5">
        <w:rPr>
          <w:rFonts w:ascii="Futura PT Medium" w:hAnsi="Futura PT Medium"/>
          <w:sz w:val="32"/>
          <w:szCs w:val="32"/>
          <w:highlight w:val="white"/>
          <w:lang w:val="es-ES"/>
        </w:rPr>
        <w:t xml:space="preserve"> </w:t>
      </w:r>
      <w:proofErr w:type="spellStart"/>
      <w:r w:rsidRPr="003F72E5">
        <w:rPr>
          <w:rFonts w:ascii="Futura PT Medium" w:hAnsi="Futura PT Medium"/>
          <w:sz w:val="32"/>
          <w:szCs w:val="32"/>
          <w:highlight w:val="white"/>
          <w:lang w:val="es-ES"/>
        </w:rPr>
        <w:t>Products</w:t>
      </w:r>
      <w:proofErr w:type="spellEnd"/>
      <w:r w:rsidRPr="003F72E5">
        <w:rPr>
          <w:rFonts w:ascii="Futura PT Medium" w:hAnsi="Futura PT Medium"/>
          <w:sz w:val="32"/>
          <w:szCs w:val="32"/>
          <w:highlight w:val="white"/>
          <w:lang w:val="es-ES"/>
        </w:rPr>
        <w:t>:</w:t>
      </w:r>
    </w:p>
    <w:p w14:paraId="56268761" w14:textId="77777777" w:rsidR="008703B3" w:rsidRPr="003F72E5" w:rsidRDefault="008703B3" w:rsidP="008703B3">
      <w:pPr>
        <w:shd w:val="clear" w:color="auto" w:fill="FFFFFF"/>
        <w:jc w:val="center"/>
        <w:rPr>
          <w:rFonts w:ascii="Futura PT Medium" w:eastAsia="Jost Medium" w:hAnsi="Futura PT Medium" w:cs="Jost Medium"/>
          <w:sz w:val="32"/>
          <w:szCs w:val="32"/>
          <w:highlight w:val="white"/>
          <w:lang w:val="es-ES"/>
        </w:rPr>
      </w:pPr>
      <w:r w:rsidRPr="003F72E5">
        <w:rPr>
          <w:rFonts w:ascii="Futura PT Medium" w:hAnsi="Futura PT Medium"/>
          <w:sz w:val="32"/>
          <w:szCs w:val="32"/>
          <w:highlight w:val="white"/>
          <w:lang w:val="es-ES"/>
        </w:rPr>
        <w:t xml:space="preserve"> </w:t>
      </w:r>
    </w:p>
    <w:p w14:paraId="1F24714D" w14:textId="77777777" w:rsidR="008703B3" w:rsidRPr="003F72E5" w:rsidRDefault="008703B3" w:rsidP="008703B3">
      <w:pPr>
        <w:shd w:val="clear" w:color="auto" w:fill="FFFFFF"/>
        <w:jc w:val="center"/>
        <w:rPr>
          <w:rFonts w:ascii="Futura PT Medium" w:eastAsia="Jost Medium" w:hAnsi="Futura PT Medium" w:cs="Jost Medium"/>
          <w:sz w:val="32"/>
          <w:szCs w:val="32"/>
          <w:highlight w:val="white"/>
          <w:lang w:val="es-ES"/>
        </w:rPr>
      </w:pPr>
      <w:r w:rsidRPr="003F72E5">
        <w:rPr>
          <w:rFonts w:ascii="Futura PT Medium" w:hAnsi="Futura PT Medium"/>
          <w:sz w:val="32"/>
          <w:szCs w:val="32"/>
          <w:highlight w:val="white"/>
          <w:lang w:val="es-ES"/>
        </w:rPr>
        <w:t>Sets de coleccionista de Juego de tronos - La casa del dragón</w:t>
      </w:r>
    </w:p>
    <w:p w14:paraId="541B6160" w14:textId="77777777" w:rsidR="008703B3" w:rsidRPr="003F72E5" w:rsidRDefault="008703B3" w:rsidP="008703B3">
      <w:pPr>
        <w:shd w:val="clear" w:color="auto" w:fill="FFFFFF"/>
        <w:jc w:val="center"/>
        <w:rPr>
          <w:rFonts w:ascii="Futura PT Medium" w:eastAsia="Jost" w:hAnsi="Futura PT Medium" w:cs="Jost"/>
          <w:color w:val="374151"/>
          <w:sz w:val="28"/>
          <w:szCs w:val="28"/>
          <w:highlight w:val="white"/>
          <w:lang w:val="es-ES"/>
        </w:rPr>
      </w:pPr>
      <w:r w:rsidRPr="003F72E5">
        <w:rPr>
          <w:rFonts w:ascii="Futura PT Medium" w:hAnsi="Futura PT Medium"/>
          <w:color w:val="374151"/>
          <w:sz w:val="28"/>
          <w:szCs w:val="28"/>
          <w:highlight w:val="white"/>
          <w:lang w:val="es-ES"/>
        </w:rPr>
        <w:t xml:space="preserve"> </w:t>
      </w:r>
    </w:p>
    <w:p w14:paraId="397387E0" w14:textId="77777777" w:rsidR="008703B3" w:rsidRPr="003F72E5" w:rsidRDefault="008703B3" w:rsidP="008703B3">
      <w:pPr>
        <w:shd w:val="clear" w:color="auto" w:fill="FFFFFF"/>
        <w:jc w:val="center"/>
        <w:rPr>
          <w:rFonts w:ascii="Futura PT Medium" w:eastAsia="Jost" w:hAnsi="Futura PT Medium" w:cs="Jost"/>
          <w:sz w:val="28"/>
          <w:szCs w:val="28"/>
          <w:highlight w:val="white"/>
          <w:lang w:val="es-ES"/>
        </w:rPr>
      </w:pPr>
      <w:r w:rsidRPr="003F72E5">
        <w:rPr>
          <w:rFonts w:ascii="Futura PT Medium" w:hAnsi="Futura PT Medium"/>
          <w:sz w:val="28"/>
          <w:szCs w:val="28"/>
          <w:highlight w:val="white"/>
          <w:lang w:val="es-ES"/>
        </w:rPr>
        <w:t>El estudio de diseño suizo reinterpreta los códigos de la alta relojería inspirándose en el universo legendario de Juego de tronos y La casa del dragón.</w:t>
      </w:r>
    </w:p>
    <w:p w14:paraId="20307AB6"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 </w:t>
      </w:r>
    </w:p>
    <w:p w14:paraId="7EE065E4"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El indómito estudio de diseño y relojero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Studio vuelve a desafiar los límites al presentar una serie de sets de coleccionista, cada uno de ellos dedicado a uno de los dragones de la saga Juego de tronos. Los sets de edición limitada incluyen un reloj con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xml:space="preserve"> flotante central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Studio y una escultura funcional de huevo de dragón. Cada uno de estos sets únicos está dedicado exclusivamente a un dragón de la fantasía épica Juego de tronos y su serie sucesora, La casa del dragón. Estas obras de arte elaboradas con maestría combinan de forma impecable la inspiración del emblemático universo de Poniente con una relojería de vanguardia.</w:t>
      </w:r>
    </w:p>
    <w:p w14:paraId="01B1CA80"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 </w:t>
      </w:r>
    </w:p>
    <w:p w14:paraId="1CB24EEB" w14:textId="77777777" w:rsidR="008703B3" w:rsidRPr="003F72E5" w:rsidRDefault="008703B3" w:rsidP="008703B3">
      <w:pPr>
        <w:shd w:val="clear" w:color="auto" w:fill="FFFFFF"/>
        <w:jc w:val="both"/>
        <w:rPr>
          <w:rFonts w:ascii="Futura PT Medium" w:eastAsia="Jost Medium" w:hAnsi="Futura PT Medium" w:cs="Jost Medium"/>
          <w:sz w:val="28"/>
          <w:szCs w:val="28"/>
          <w:highlight w:val="white"/>
          <w:lang w:val="es-ES"/>
        </w:rPr>
      </w:pPr>
      <w:r w:rsidRPr="003F72E5">
        <w:rPr>
          <w:rFonts w:ascii="Futura PT Medium" w:hAnsi="Futura PT Medium"/>
          <w:sz w:val="28"/>
          <w:szCs w:val="28"/>
          <w:highlight w:val="white"/>
          <w:lang w:val="es-ES"/>
        </w:rPr>
        <w:t xml:space="preserve">El reloj definitivo inspirado en la casa </w:t>
      </w:r>
      <w:proofErr w:type="spellStart"/>
      <w:r w:rsidRPr="003F72E5">
        <w:rPr>
          <w:rFonts w:ascii="Futura PT Medium" w:hAnsi="Futura PT Medium"/>
          <w:sz w:val="28"/>
          <w:szCs w:val="28"/>
          <w:highlight w:val="white"/>
          <w:lang w:val="es-ES"/>
        </w:rPr>
        <w:t>Targaryen</w:t>
      </w:r>
      <w:proofErr w:type="spellEnd"/>
    </w:p>
    <w:p w14:paraId="737EB788" w14:textId="77777777" w:rsidR="003F72E5" w:rsidRDefault="003F72E5" w:rsidP="008703B3">
      <w:pPr>
        <w:shd w:val="clear" w:color="auto" w:fill="FFFFFF"/>
        <w:jc w:val="both"/>
        <w:rPr>
          <w:rFonts w:ascii="Futura PT Book" w:hAnsi="Futura PT Book"/>
          <w:sz w:val="28"/>
          <w:szCs w:val="28"/>
          <w:highlight w:val="white"/>
          <w:lang w:val="es-ES"/>
        </w:rPr>
      </w:pPr>
    </w:p>
    <w:p w14:paraId="7F8A4C9C" w14:textId="350DF50D"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El reloj con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xml:space="preserve"> central, diseñado por el fundador de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Studio Marco Tedeschi, ha sido elaborado con toda la precisión y elegancia que un miembro de la familia </w:t>
      </w:r>
      <w:proofErr w:type="spellStart"/>
      <w:r w:rsidRPr="003F72E5">
        <w:rPr>
          <w:rFonts w:ascii="Futura PT Book" w:hAnsi="Futura PT Book"/>
          <w:sz w:val="28"/>
          <w:szCs w:val="28"/>
          <w:highlight w:val="white"/>
          <w:lang w:val="es-ES"/>
        </w:rPr>
        <w:t>Targaryen</w:t>
      </w:r>
      <w:proofErr w:type="spellEnd"/>
      <w:r w:rsidRPr="003F72E5">
        <w:rPr>
          <w:rFonts w:ascii="Futura PT Book" w:hAnsi="Futura PT Book"/>
          <w:sz w:val="28"/>
          <w:szCs w:val="28"/>
          <w:highlight w:val="white"/>
          <w:lang w:val="es-ES"/>
        </w:rPr>
        <w:t xml:space="preserve"> podría requerir en un pedido personalizado. El reloj representa todos los códigos estéticos distintivos de la casa </w:t>
      </w:r>
      <w:proofErr w:type="spellStart"/>
      <w:r w:rsidRPr="003F72E5">
        <w:rPr>
          <w:rFonts w:ascii="Futura PT Book" w:hAnsi="Futura PT Book"/>
          <w:sz w:val="28"/>
          <w:szCs w:val="28"/>
          <w:highlight w:val="white"/>
          <w:lang w:val="es-ES"/>
        </w:rPr>
        <w:t>Targaryen</w:t>
      </w:r>
      <w:proofErr w:type="spellEnd"/>
      <w:r w:rsidRPr="003F72E5">
        <w:rPr>
          <w:rFonts w:ascii="Futura PT Book" w:hAnsi="Futura PT Book"/>
          <w:sz w:val="28"/>
          <w:szCs w:val="28"/>
          <w:highlight w:val="white"/>
          <w:lang w:val="es-ES"/>
        </w:rPr>
        <w:t xml:space="preserve">, de su opulenta caja a los intrincados detalles de su movimiento. Tedeschi ha sabido fusionar con maestría las técnicas de la relojería tradicional con un diseño moderno, para ofrecer un reloj que captura completamente la esencia de la realeza </w:t>
      </w:r>
      <w:proofErr w:type="spellStart"/>
      <w:r w:rsidRPr="003F72E5">
        <w:rPr>
          <w:rFonts w:ascii="Futura PT Book" w:hAnsi="Futura PT Book"/>
          <w:sz w:val="28"/>
          <w:szCs w:val="28"/>
          <w:highlight w:val="white"/>
          <w:lang w:val="es-ES"/>
        </w:rPr>
        <w:t>Targaryen</w:t>
      </w:r>
      <w:proofErr w:type="spellEnd"/>
      <w:r w:rsidRPr="003F72E5">
        <w:rPr>
          <w:rFonts w:ascii="Futura PT Book" w:hAnsi="Futura PT Book"/>
          <w:sz w:val="28"/>
          <w:szCs w:val="28"/>
          <w:highlight w:val="white"/>
          <w:lang w:val="es-ES"/>
        </w:rPr>
        <w:t>.</w:t>
      </w:r>
    </w:p>
    <w:p w14:paraId="4ECA1588" w14:textId="12EB16FA" w:rsidR="008703B3" w:rsidRPr="003F72E5" w:rsidRDefault="008703B3" w:rsidP="008703B3">
      <w:pPr>
        <w:shd w:val="clear" w:color="auto" w:fill="FFFFFF"/>
        <w:jc w:val="both"/>
        <w:rPr>
          <w:rFonts w:ascii="Futura PT Book" w:eastAsia="Jost" w:hAnsi="Futura PT Book" w:cs="Jost"/>
          <w:sz w:val="28"/>
          <w:szCs w:val="28"/>
          <w:highlight w:val="white"/>
          <w:lang w:val="es-ES"/>
        </w:rPr>
      </w:pPr>
    </w:p>
    <w:p w14:paraId="70945C0D" w14:textId="77777777" w:rsidR="003F72E5" w:rsidRDefault="003F72E5" w:rsidP="008703B3">
      <w:pPr>
        <w:shd w:val="clear" w:color="auto" w:fill="FFFFFF"/>
        <w:jc w:val="both"/>
        <w:rPr>
          <w:rFonts w:ascii="Futura PT Book" w:hAnsi="Futura PT Book"/>
          <w:sz w:val="28"/>
          <w:szCs w:val="28"/>
          <w:highlight w:val="white"/>
          <w:lang w:val="es-ES"/>
        </w:rPr>
      </w:pPr>
    </w:p>
    <w:p w14:paraId="34CDA00F" w14:textId="77777777" w:rsidR="003F72E5" w:rsidRDefault="003F72E5" w:rsidP="008703B3">
      <w:pPr>
        <w:shd w:val="clear" w:color="auto" w:fill="FFFFFF"/>
        <w:jc w:val="both"/>
        <w:rPr>
          <w:rFonts w:ascii="Futura PT Book" w:hAnsi="Futura PT Book"/>
          <w:sz w:val="28"/>
          <w:szCs w:val="28"/>
          <w:highlight w:val="white"/>
          <w:lang w:val="es-ES"/>
        </w:rPr>
      </w:pPr>
    </w:p>
    <w:p w14:paraId="5BB74202" w14:textId="069C49F3" w:rsidR="003F72E5" w:rsidRPr="003F72E5" w:rsidRDefault="008703B3" w:rsidP="008703B3">
      <w:pPr>
        <w:shd w:val="clear" w:color="auto" w:fill="FFFFFF"/>
        <w:jc w:val="both"/>
        <w:rPr>
          <w:rFonts w:ascii="Futura PT Medium" w:eastAsia="Jost Medium" w:hAnsi="Futura PT Medium" w:cs="Jost Medium"/>
          <w:sz w:val="28"/>
          <w:szCs w:val="28"/>
          <w:highlight w:val="white"/>
          <w:lang w:val="es-ES"/>
        </w:rPr>
      </w:pPr>
      <w:r w:rsidRPr="003F72E5">
        <w:rPr>
          <w:rFonts w:ascii="Futura PT Medium" w:hAnsi="Futura PT Medium"/>
          <w:sz w:val="28"/>
          <w:szCs w:val="28"/>
          <w:highlight w:val="white"/>
          <w:lang w:val="es-ES"/>
        </w:rPr>
        <w:t>Flotando en el cielo</w:t>
      </w:r>
    </w:p>
    <w:p w14:paraId="4D89EF58" w14:textId="77777777" w:rsidR="003F72E5" w:rsidRDefault="003F72E5" w:rsidP="008703B3">
      <w:pPr>
        <w:shd w:val="clear" w:color="auto" w:fill="FFFFFF"/>
        <w:jc w:val="both"/>
        <w:rPr>
          <w:rFonts w:ascii="Futura PT Book" w:hAnsi="Futura PT Book"/>
          <w:sz w:val="28"/>
          <w:szCs w:val="28"/>
          <w:highlight w:val="white"/>
          <w:lang w:val="es-ES"/>
        </w:rPr>
      </w:pPr>
    </w:p>
    <w:p w14:paraId="21A285B2" w14:textId="4F821C71" w:rsidR="008703B3" w:rsidRPr="003F72E5" w:rsidRDefault="008703B3" w:rsidP="008703B3">
      <w:pPr>
        <w:shd w:val="clear" w:color="auto" w:fill="FFFFFF"/>
        <w:jc w:val="both"/>
        <w:rPr>
          <w:rFonts w:ascii="Futura PT Book" w:eastAsia="Jost Medium" w:hAnsi="Futura PT Book" w:cs="Jost Medium"/>
          <w:sz w:val="28"/>
          <w:szCs w:val="28"/>
          <w:highlight w:val="white"/>
          <w:lang w:val="es-ES"/>
        </w:rPr>
      </w:pPr>
      <w:r w:rsidRPr="003F72E5">
        <w:rPr>
          <w:rFonts w:ascii="Futura PT Book" w:hAnsi="Futura PT Book"/>
          <w:sz w:val="28"/>
          <w:szCs w:val="28"/>
          <w:highlight w:val="white"/>
          <w:lang w:val="es-ES"/>
        </w:rPr>
        <w:t xml:space="preserve">La jaula del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xml:space="preserve"> flotante central patentado de cuerda manual es una maravilla visual. Como un dragón surcando los cielos, observándolo todo desde las alturas, el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xml:space="preserve"> flotante central suspendido justo debajo de la bóveda de cristal de zafiro ofrece una vista impresionante del funcionamiento interno del reloj. Con el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xml:space="preserve"> y su rueda fija de los segundos levitando por encima del movimiento y las agujas, el diseño ofrece una perspectiva nunca vista del fascinante mecanismo del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Esta innovación del diseño brinda la oportunidad de admirar plenamente esta obra maestra de la relojería desde todos los ángulos.</w:t>
      </w:r>
    </w:p>
    <w:p w14:paraId="72EFB2C9"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p>
    <w:p w14:paraId="70AAC0E7" w14:textId="77777777" w:rsidR="008703B3" w:rsidRPr="003F72E5" w:rsidRDefault="008703B3" w:rsidP="008703B3">
      <w:pPr>
        <w:shd w:val="clear" w:color="auto" w:fill="FFFFFF"/>
        <w:jc w:val="both"/>
        <w:rPr>
          <w:rFonts w:ascii="Futura PT Medium" w:eastAsia="Jost Medium" w:hAnsi="Futura PT Medium" w:cs="Jost Medium"/>
          <w:sz w:val="28"/>
          <w:szCs w:val="28"/>
          <w:highlight w:val="white"/>
          <w:lang w:val="es-ES"/>
        </w:rPr>
      </w:pPr>
      <w:r w:rsidRPr="003F72E5">
        <w:rPr>
          <w:rFonts w:ascii="Futura PT Medium" w:hAnsi="Futura PT Medium"/>
          <w:sz w:val="28"/>
          <w:szCs w:val="28"/>
          <w:highlight w:val="white"/>
          <w:lang w:val="es-ES"/>
        </w:rPr>
        <w:t>Lectura de la hora</w:t>
      </w:r>
    </w:p>
    <w:p w14:paraId="3E4631F3" w14:textId="77777777" w:rsidR="003F72E5" w:rsidRDefault="003F72E5" w:rsidP="008703B3">
      <w:pPr>
        <w:shd w:val="clear" w:color="auto" w:fill="FFFFFF"/>
        <w:jc w:val="both"/>
        <w:rPr>
          <w:rFonts w:ascii="Futura PT Book" w:hAnsi="Futura PT Book"/>
          <w:sz w:val="28"/>
          <w:szCs w:val="28"/>
          <w:highlight w:val="white"/>
          <w:lang w:val="es-ES"/>
        </w:rPr>
      </w:pPr>
    </w:p>
    <w:p w14:paraId="61B74FBB" w14:textId="564F60EC"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Las horas y los minutos quedan indicados en un formato periférico único, que ha sido posible gracias al sistema de engranajes planetarios que orbita 360° alrededor del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Una relación de transmisión de 12 factores permite que el sistema planetario active la progresión de las horas.</w:t>
      </w:r>
    </w:p>
    <w:p w14:paraId="507AB5D7"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Además de esta innovación, el sistema de visualización de las horas y los minutos está fijado a dos amplios rodamientos de bolas de alta precisión, diseñados para optimizar al máximo la eficacia del movimiento.</w:t>
      </w:r>
    </w:p>
    <w:p w14:paraId="0E9ECB15"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p>
    <w:p w14:paraId="540A083A" w14:textId="77777777" w:rsidR="003F72E5" w:rsidRDefault="008703B3" w:rsidP="008703B3">
      <w:pPr>
        <w:shd w:val="clear" w:color="auto" w:fill="FFFFFF"/>
        <w:jc w:val="both"/>
        <w:rPr>
          <w:rFonts w:ascii="Futura PT Medium" w:eastAsia="Jost Medium" w:hAnsi="Futura PT Medium" w:cs="Jost Medium"/>
          <w:sz w:val="28"/>
          <w:szCs w:val="28"/>
          <w:highlight w:val="white"/>
          <w:lang w:val="es-ES"/>
        </w:rPr>
      </w:pPr>
      <w:r w:rsidRPr="003F72E5">
        <w:rPr>
          <w:rFonts w:ascii="Futura PT Medium" w:hAnsi="Futura PT Medium"/>
          <w:sz w:val="28"/>
          <w:szCs w:val="28"/>
          <w:highlight w:val="white"/>
          <w:lang w:val="es-ES"/>
        </w:rPr>
        <w:t xml:space="preserve">Elaborado en la manufactura de </w:t>
      </w:r>
      <w:proofErr w:type="spellStart"/>
      <w:r w:rsidRPr="003F72E5">
        <w:rPr>
          <w:rFonts w:ascii="Futura PT Medium" w:hAnsi="Futura PT Medium"/>
          <w:sz w:val="28"/>
          <w:szCs w:val="28"/>
          <w:highlight w:val="white"/>
          <w:lang w:val="es-ES"/>
        </w:rPr>
        <w:t>Kross</w:t>
      </w:r>
      <w:proofErr w:type="spellEnd"/>
      <w:r w:rsidRPr="003F72E5">
        <w:rPr>
          <w:rFonts w:ascii="Futura PT Medium" w:hAnsi="Futura PT Medium"/>
          <w:sz w:val="28"/>
          <w:szCs w:val="28"/>
          <w:highlight w:val="white"/>
          <w:lang w:val="es-ES"/>
        </w:rPr>
        <w:t xml:space="preserve"> Studio</w:t>
      </w:r>
    </w:p>
    <w:p w14:paraId="00444673" w14:textId="77777777" w:rsidR="003F72E5" w:rsidRDefault="003F72E5" w:rsidP="008703B3">
      <w:pPr>
        <w:shd w:val="clear" w:color="auto" w:fill="FFFFFF"/>
        <w:jc w:val="both"/>
        <w:rPr>
          <w:rFonts w:ascii="Futura PT Medium" w:eastAsia="Jost Medium" w:hAnsi="Futura PT Medium" w:cs="Jost Medium"/>
          <w:sz w:val="28"/>
          <w:szCs w:val="28"/>
          <w:highlight w:val="white"/>
          <w:lang w:val="es-ES"/>
        </w:rPr>
      </w:pPr>
    </w:p>
    <w:p w14:paraId="73F1685C" w14:textId="1FEA72D6" w:rsidR="008703B3" w:rsidRPr="003F72E5" w:rsidRDefault="008703B3" w:rsidP="008703B3">
      <w:pPr>
        <w:shd w:val="clear" w:color="auto" w:fill="FFFFFF"/>
        <w:jc w:val="both"/>
        <w:rPr>
          <w:rFonts w:ascii="Futura PT Medium" w:eastAsia="Jost Medium" w:hAnsi="Futura PT Medium" w:cs="Jost Medium"/>
          <w:sz w:val="28"/>
          <w:szCs w:val="28"/>
          <w:highlight w:val="white"/>
          <w:lang w:val="es-ES"/>
        </w:rPr>
      </w:pPr>
      <w:r w:rsidRPr="003F72E5">
        <w:rPr>
          <w:rFonts w:ascii="Futura PT Book" w:hAnsi="Futura PT Book"/>
          <w:sz w:val="28"/>
          <w:szCs w:val="28"/>
          <w:highlight w:val="white"/>
          <w:lang w:val="es-ES"/>
        </w:rPr>
        <w:t xml:space="preserve">Esta extraordinaria complicación es testimonio de la maestría relojera del más alto nivel, materializada gracias a los maestros artesanos de la manufactura de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Studio. La colaboración entre el departamento técnico y los artesanos especializados de cada departamento, como la recién incorporada sección de acabados, ha impulsado la creación de obras de arte realmente extraordinarias.</w:t>
      </w:r>
    </w:p>
    <w:p w14:paraId="0F3D850A"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p>
    <w:p w14:paraId="7873E714" w14:textId="480C6181" w:rsidR="003F72E5" w:rsidRPr="003F72E5" w:rsidRDefault="008703B3" w:rsidP="008703B3">
      <w:pPr>
        <w:shd w:val="clear" w:color="auto" w:fill="FFFFFF"/>
        <w:jc w:val="both"/>
        <w:rPr>
          <w:rFonts w:ascii="Futura PT Medium" w:eastAsia="Jost Medium" w:hAnsi="Futura PT Medium" w:cs="Jost Medium"/>
          <w:sz w:val="28"/>
          <w:szCs w:val="28"/>
          <w:highlight w:val="white"/>
          <w:lang w:val="es-ES"/>
        </w:rPr>
      </w:pPr>
      <w:r w:rsidRPr="003F72E5">
        <w:rPr>
          <w:rFonts w:ascii="Futura PT Medium" w:hAnsi="Futura PT Medium"/>
          <w:sz w:val="28"/>
          <w:szCs w:val="28"/>
          <w:highlight w:val="white"/>
          <w:lang w:val="es-ES"/>
        </w:rPr>
        <w:t xml:space="preserve">Acero </w:t>
      </w:r>
      <w:r w:rsidR="003F72E5" w:rsidRPr="003F72E5">
        <w:rPr>
          <w:rFonts w:ascii="Futura PT Medium" w:hAnsi="Futura PT Medium"/>
          <w:sz w:val="28"/>
          <w:szCs w:val="28"/>
          <w:highlight w:val="white"/>
          <w:lang w:val="es-ES"/>
        </w:rPr>
        <w:t>V</w:t>
      </w:r>
      <w:r w:rsidRPr="003F72E5">
        <w:rPr>
          <w:rFonts w:ascii="Futura PT Medium" w:hAnsi="Futura PT Medium"/>
          <w:sz w:val="28"/>
          <w:szCs w:val="28"/>
          <w:highlight w:val="white"/>
          <w:lang w:val="es-ES"/>
        </w:rPr>
        <w:t>alyrio</w:t>
      </w:r>
    </w:p>
    <w:p w14:paraId="4BFADEDC" w14:textId="77777777" w:rsidR="003F72E5" w:rsidRDefault="003F72E5" w:rsidP="008703B3">
      <w:pPr>
        <w:shd w:val="clear" w:color="auto" w:fill="FFFFFF"/>
        <w:jc w:val="both"/>
        <w:rPr>
          <w:rFonts w:ascii="Futura PT Book" w:eastAsia="Jost Medium" w:hAnsi="Futura PT Book" w:cs="Jost Medium"/>
          <w:sz w:val="28"/>
          <w:szCs w:val="28"/>
          <w:highlight w:val="white"/>
          <w:lang w:val="es-ES"/>
        </w:rPr>
      </w:pPr>
    </w:p>
    <w:p w14:paraId="29DC65BD" w14:textId="1174E17B" w:rsidR="008703B3" w:rsidRPr="003F72E5" w:rsidRDefault="008703B3" w:rsidP="008703B3">
      <w:pPr>
        <w:shd w:val="clear" w:color="auto" w:fill="FFFFFF"/>
        <w:jc w:val="both"/>
        <w:rPr>
          <w:rFonts w:ascii="Futura PT Book" w:eastAsia="Jost Medium" w:hAnsi="Futura PT Book" w:cs="Jost Medium"/>
          <w:sz w:val="28"/>
          <w:szCs w:val="28"/>
          <w:highlight w:val="white"/>
          <w:lang w:val="es-ES"/>
        </w:rPr>
      </w:pPr>
      <w:r w:rsidRPr="003F72E5">
        <w:rPr>
          <w:rFonts w:ascii="Futura PT Book" w:hAnsi="Futura PT Book"/>
          <w:sz w:val="28"/>
          <w:szCs w:val="28"/>
          <w:highlight w:val="white"/>
          <w:lang w:val="es-ES"/>
        </w:rPr>
        <w:lastRenderedPageBreak/>
        <w:t xml:space="preserve">El diseño del reloj encierra elementos clave de la serie de fantasía y sus célebres dragones, como su esfera, elaborada en </w:t>
      </w:r>
      <w:proofErr w:type="spellStart"/>
      <w:r w:rsidRPr="003F72E5">
        <w:rPr>
          <w:rFonts w:ascii="Futura PT Book" w:hAnsi="Futura PT Book"/>
          <w:sz w:val="28"/>
          <w:szCs w:val="28"/>
          <w:highlight w:val="white"/>
          <w:lang w:val="es-ES"/>
        </w:rPr>
        <w:t>Damasteel</w:t>
      </w:r>
      <w:proofErr w:type="spellEnd"/>
      <w:r w:rsidRPr="003F72E5">
        <w:rPr>
          <w:rFonts w:ascii="Futura PT Book" w:hAnsi="Futura PT Book"/>
          <w:color w:val="4D5156"/>
          <w:sz w:val="28"/>
          <w:szCs w:val="28"/>
          <w:highlight w:val="white"/>
          <w:lang w:val="es-ES"/>
        </w:rPr>
        <w:t>®</w:t>
      </w:r>
      <w:r w:rsidRPr="003F72E5">
        <w:rPr>
          <w:rFonts w:ascii="Futura PT Book" w:hAnsi="Futura PT Book"/>
          <w:sz w:val="28"/>
          <w:szCs w:val="28"/>
          <w:highlight w:val="white"/>
          <w:lang w:val="es-ES"/>
        </w:rPr>
        <w:t xml:space="preserve">. Con un diseño evocador del acero valyrio, los seguidores serán capaces de reconocer su aspecto estriado, compuesto de múltiples capas oscuras y brillantes. El acero de Damasco empleado en la esfera del reloj GOT Dragon Central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xml:space="preserve"> ha sido elaborado por </w:t>
      </w:r>
      <w:proofErr w:type="spellStart"/>
      <w:r w:rsidRPr="003F72E5">
        <w:rPr>
          <w:rFonts w:ascii="Futura PT Book" w:hAnsi="Futura PT Book"/>
          <w:sz w:val="28"/>
          <w:szCs w:val="28"/>
          <w:highlight w:val="white"/>
          <w:lang w:val="es-ES"/>
        </w:rPr>
        <w:t>Damasteel</w:t>
      </w:r>
      <w:proofErr w:type="spellEnd"/>
      <w:r w:rsidRPr="003F72E5">
        <w:rPr>
          <w:rFonts w:ascii="Futura PT Book" w:hAnsi="Futura PT Book"/>
          <w:sz w:val="28"/>
          <w:szCs w:val="28"/>
          <w:highlight w:val="white"/>
          <w:lang w:val="es-ES"/>
        </w:rPr>
        <w:t>, la misma fundición que forjó el metal empleado en las espadas de la serie de HBO.</w:t>
      </w:r>
    </w:p>
    <w:p w14:paraId="0737DB8E"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 </w:t>
      </w:r>
    </w:p>
    <w:p w14:paraId="04EE8C8A" w14:textId="77777777" w:rsidR="008703B3" w:rsidRPr="003F72E5" w:rsidRDefault="008703B3" w:rsidP="008703B3">
      <w:pPr>
        <w:shd w:val="clear" w:color="auto" w:fill="FFFFFF"/>
        <w:jc w:val="both"/>
        <w:rPr>
          <w:rFonts w:ascii="Futura PT Book" w:eastAsia="Jost Medium" w:hAnsi="Futura PT Book" w:cs="Jost Medium"/>
          <w:sz w:val="28"/>
          <w:szCs w:val="28"/>
          <w:highlight w:val="white"/>
          <w:lang w:val="es-ES"/>
        </w:rPr>
      </w:pPr>
    </w:p>
    <w:p w14:paraId="3A7FBFE5" w14:textId="77777777" w:rsidR="003F72E5" w:rsidRPr="003F72E5" w:rsidRDefault="008703B3" w:rsidP="008703B3">
      <w:pPr>
        <w:shd w:val="clear" w:color="auto" w:fill="FFFFFF"/>
        <w:jc w:val="both"/>
        <w:rPr>
          <w:rFonts w:ascii="Futura PT Medium" w:hAnsi="Futura PT Medium"/>
          <w:sz w:val="28"/>
          <w:szCs w:val="28"/>
          <w:highlight w:val="white"/>
          <w:lang w:val="es-ES"/>
        </w:rPr>
      </w:pPr>
      <w:r w:rsidRPr="003F72E5">
        <w:rPr>
          <w:rFonts w:ascii="Futura PT Medium" w:hAnsi="Futura PT Medium"/>
          <w:sz w:val="28"/>
          <w:szCs w:val="28"/>
          <w:highlight w:val="white"/>
          <w:lang w:val="es-ES"/>
        </w:rPr>
        <w:t xml:space="preserve">"Los sueños no nos hicieron reyes. Los dragones sí" - Daemon </w:t>
      </w:r>
      <w:proofErr w:type="spellStart"/>
      <w:r w:rsidRPr="003F72E5">
        <w:rPr>
          <w:rFonts w:ascii="Futura PT Medium" w:hAnsi="Futura PT Medium"/>
          <w:sz w:val="28"/>
          <w:szCs w:val="28"/>
          <w:highlight w:val="white"/>
          <w:lang w:val="es-ES"/>
        </w:rPr>
        <w:t>Targaryen</w:t>
      </w:r>
      <w:proofErr w:type="spellEnd"/>
    </w:p>
    <w:p w14:paraId="38AF33ED" w14:textId="77777777" w:rsidR="003F72E5" w:rsidRDefault="003F72E5" w:rsidP="008703B3">
      <w:pPr>
        <w:shd w:val="clear" w:color="auto" w:fill="FFFFFF"/>
        <w:jc w:val="both"/>
        <w:rPr>
          <w:rFonts w:ascii="Futura PT Book" w:hAnsi="Futura PT Book"/>
          <w:sz w:val="28"/>
          <w:szCs w:val="28"/>
          <w:highlight w:val="white"/>
          <w:lang w:val="es-ES"/>
        </w:rPr>
      </w:pPr>
    </w:p>
    <w:p w14:paraId="5A1069D4" w14:textId="51F17F58" w:rsidR="008703B3" w:rsidRPr="003F72E5" w:rsidRDefault="008703B3" w:rsidP="008703B3">
      <w:pPr>
        <w:shd w:val="clear" w:color="auto" w:fill="FFFFFF"/>
        <w:jc w:val="both"/>
        <w:rPr>
          <w:rFonts w:ascii="Futura PT Book" w:hAnsi="Futura PT Book"/>
          <w:sz w:val="28"/>
          <w:szCs w:val="28"/>
          <w:highlight w:val="white"/>
          <w:lang w:val="es-ES"/>
        </w:rPr>
      </w:pPr>
      <w:r w:rsidRPr="003F72E5">
        <w:rPr>
          <w:rFonts w:ascii="Futura PT Book" w:hAnsi="Futura PT Book"/>
          <w:sz w:val="28"/>
          <w:szCs w:val="28"/>
          <w:highlight w:val="white"/>
          <w:lang w:val="es-ES"/>
        </w:rPr>
        <w:t xml:space="preserve">La caja ergonómica de titanio de grado 5 imita las escamas de un dragón mediante un intrincado grabado tridimensional. Asimismo, encontramos el emblema de la casa </w:t>
      </w:r>
      <w:proofErr w:type="spellStart"/>
      <w:r w:rsidRPr="003F72E5">
        <w:rPr>
          <w:rFonts w:ascii="Futura PT Book" w:hAnsi="Futura PT Book"/>
          <w:sz w:val="28"/>
          <w:szCs w:val="28"/>
          <w:highlight w:val="white"/>
          <w:lang w:val="es-ES"/>
        </w:rPr>
        <w:t>Targaryen</w:t>
      </w:r>
      <w:proofErr w:type="spellEnd"/>
      <w:r w:rsidRPr="003F72E5">
        <w:rPr>
          <w:rFonts w:ascii="Futura PT Book" w:hAnsi="Futura PT Book"/>
          <w:sz w:val="28"/>
          <w:szCs w:val="28"/>
          <w:highlight w:val="white"/>
          <w:lang w:val="es-ES"/>
        </w:rPr>
        <w:t>, un dragón de tres cabezas expulsando fuego por la boca, en el centro del fondo de la caja. Cada fondo de caja posee una identificación única con el grabado del nombre del dragón específico que inspiró el set de coleccionista. Cada set se dedica exclusivamente a un único dragón.</w:t>
      </w:r>
    </w:p>
    <w:p w14:paraId="42B8C49B"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 </w:t>
      </w:r>
    </w:p>
    <w:p w14:paraId="5421DCC3" w14:textId="77777777" w:rsidR="003F72E5" w:rsidRPr="003F72E5" w:rsidRDefault="008703B3" w:rsidP="008703B3">
      <w:pPr>
        <w:shd w:val="clear" w:color="auto" w:fill="FFFFFF"/>
        <w:spacing w:after="180"/>
        <w:jc w:val="both"/>
        <w:rPr>
          <w:rFonts w:ascii="Futura PT Medium" w:hAnsi="Futura PT Medium"/>
          <w:sz w:val="28"/>
          <w:szCs w:val="28"/>
          <w:highlight w:val="white"/>
          <w:lang w:val="es-ES"/>
        </w:rPr>
      </w:pPr>
      <w:r w:rsidRPr="003F72E5">
        <w:rPr>
          <w:rFonts w:ascii="Futura PT Medium" w:hAnsi="Futura PT Medium"/>
          <w:sz w:val="28"/>
          <w:szCs w:val="28"/>
          <w:highlight w:val="white"/>
          <w:lang w:val="es-ES"/>
        </w:rPr>
        <w:t>La importancia de los dragones</w:t>
      </w:r>
    </w:p>
    <w:p w14:paraId="455B38F0" w14:textId="63A1E02C" w:rsidR="008703B3" w:rsidRPr="003F72E5" w:rsidRDefault="008703B3" w:rsidP="008703B3">
      <w:pPr>
        <w:shd w:val="clear" w:color="auto" w:fill="FFFFFF"/>
        <w:spacing w:after="180"/>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El prestigio de la casa </w:t>
      </w:r>
      <w:proofErr w:type="spellStart"/>
      <w:r w:rsidRPr="003F72E5">
        <w:rPr>
          <w:rFonts w:ascii="Futura PT Book" w:hAnsi="Futura PT Book"/>
          <w:sz w:val="28"/>
          <w:szCs w:val="28"/>
          <w:highlight w:val="white"/>
          <w:lang w:val="es-ES"/>
        </w:rPr>
        <w:t>Targaryen</w:t>
      </w:r>
      <w:proofErr w:type="spellEnd"/>
      <w:r w:rsidRPr="003F72E5">
        <w:rPr>
          <w:rFonts w:ascii="Futura PT Book" w:hAnsi="Futura PT Book"/>
          <w:sz w:val="28"/>
          <w:szCs w:val="28"/>
          <w:highlight w:val="white"/>
          <w:lang w:val="es-ES"/>
        </w:rPr>
        <w:t xml:space="preserve"> y su vínculo con los dragones están inextricable y trascendentemente ligados a través de las épocas, los mitos y los recuerdos. Los dragones representan el poder y la lealtad en su máxima expresión, e inspiran sobrecogimiento y fascinación.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Studio recurrió al origen de los dragones, sus huevos, para crear la escultura funcional única de este set de coleccionista.</w:t>
      </w:r>
    </w:p>
    <w:p w14:paraId="57A425BB" w14:textId="77777777" w:rsidR="008703B3" w:rsidRPr="003F72E5" w:rsidRDefault="008703B3" w:rsidP="008703B3">
      <w:pPr>
        <w:shd w:val="clear" w:color="auto" w:fill="FFFFFF"/>
        <w:spacing w:after="180"/>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La escultura funcional en forma de huevo de dragón, diseñada por Marco Tedeschi, se ha elaborado en colaboración con el taller francés </w:t>
      </w:r>
      <w:proofErr w:type="spellStart"/>
      <w:r w:rsidRPr="003F72E5">
        <w:rPr>
          <w:rFonts w:ascii="Futura PT Book" w:hAnsi="Futura PT Book"/>
          <w:sz w:val="28"/>
          <w:szCs w:val="28"/>
          <w:highlight w:val="white"/>
          <w:lang w:val="es-ES"/>
        </w:rPr>
        <w:t>Leblon</w:t>
      </w:r>
      <w:proofErr w:type="spellEnd"/>
      <w:r w:rsidRPr="003F72E5">
        <w:rPr>
          <w:rFonts w:ascii="Futura PT Book" w:hAnsi="Futura PT Book"/>
          <w:sz w:val="28"/>
          <w:szCs w:val="28"/>
          <w:highlight w:val="white"/>
          <w:lang w:val="es-ES"/>
        </w:rPr>
        <w:t xml:space="preserve"> </w:t>
      </w:r>
      <w:proofErr w:type="spellStart"/>
      <w:r w:rsidRPr="003F72E5">
        <w:rPr>
          <w:rFonts w:ascii="Futura PT Book" w:hAnsi="Futura PT Book"/>
          <w:sz w:val="28"/>
          <w:szCs w:val="28"/>
          <w:highlight w:val="white"/>
          <w:lang w:val="es-ES"/>
        </w:rPr>
        <w:t>Delienne</w:t>
      </w:r>
      <w:proofErr w:type="spellEnd"/>
      <w:r w:rsidRPr="003F72E5">
        <w:rPr>
          <w:rFonts w:ascii="Futura PT Book" w:hAnsi="Futura PT Book"/>
          <w:sz w:val="28"/>
          <w:szCs w:val="28"/>
          <w:highlight w:val="white"/>
          <w:lang w:val="es-ES"/>
        </w:rPr>
        <w:t>, históricamente conocido por su maestría incomparable en la creación de esculturas pop.</w:t>
      </w:r>
    </w:p>
    <w:p w14:paraId="4F4848E8" w14:textId="77777777" w:rsidR="008703B3" w:rsidRPr="003F72E5" w:rsidRDefault="008703B3" w:rsidP="008703B3">
      <w:pPr>
        <w:shd w:val="clear" w:color="auto" w:fill="FFFFFF"/>
        <w:spacing w:after="180"/>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Cada huevo de dragón de resina se ha pintado minuciosamente con aerógrafo para crear un acabado único completamente individual, y cada diseño se inspira en un </w:t>
      </w:r>
      <w:r w:rsidRPr="003F72E5">
        <w:rPr>
          <w:rFonts w:ascii="Futura PT Book" w:hAnsi="Futura PT Book"/>
          <w:sz w:val="28"/>
          <w:szCs w:val="28"/>
          <w:highlight w:val="white"/>
          <w:lang w:val="es-ES"/>
        </w:rPr>
        <w:lastRenderedPageBreak/>
        <w:t>dragón en particular. La forma exterior del huevo se creó mediante el escaneo en 3D de la utilería de la serie.</w:t>
      </w:r>
    </w:p>
    <w:p w14:paraId="2321BB2F" w14:textId="77777777" w:rsidR="008703B3" w:rsidRPr="003F72E5" w:rsidRDefault="008703B3" w:rsidP="008703B3">
      <w:pPr>
        <w:shd w:val="clear" w:color="auto" w:fill="FFFFFF"/>
        <w:spacing w:after="180"/>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El huevo se abre y se transforma en nido para albergar el reloj con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xml:space="preserve"> flotante central de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Studio o cualquier otro reloj. El diseño se trazó minuciosamente, cuidando hasta el más mínimo detalle. La base del reloj cuenta con siete ranuras: una por cada uno de los siete reinos de la saga. Las dos torres que sujetan la almohadilla del reloj se inspiran en el diseño del castillo de </w:t>
      </w:r>
      <w:proofErr w:type="spellStart"/>
      <w:r w:rsidRPr="003F72E5">
        <w:rPr>
          <w:rFonts w:ascii="Futura PT Book" w:hAnsi="Futura PT Book"/>
          <w:sz w:val="28"/>
          <w:szCs w:val="28"/>
          <w:highlight w:val="white"/>
          <w:lang w:val="es-ES"/>
        </w:rPr>
        <w:t>Rocadragón</w:t>
      </w:r>
      <w:proofErr w:type="spellEnd"/>
      <w:r w:rsidRPr="003F72E5">
        <w:rPr>
          <w:rFonts w:ascii="Futura PT Book" w:hAnsi="Futura PT Book"/>
          <w:sz w:val="28"/>
          <w:szCs w:val="28"/>
          <w:highlight w:val="white"/>
          <w:lang w:val="es-ES"/>
        </w:rPr>
        <w:t xml:space="preserve">, sede ancestral de la casa </w:t>
      </w:r>
      <w:proofErr w:type="spellStart"/>
      <w:r w:rsidRPr="003F72E5">
        <w:rPr>
          <w:rFonts w:ascii="Futura PT Book" w:hAnsi="Futura PT Book"/>
          <w:sz w:val="28"/>
          <w:szCs w:val="28"/>
          <w:highlight w:val="white"/>
          <w:lang w:val="es-ES"/>
        </w:rPr>
        <w:t>Targaryen</w:t>
      </w:r>
      <w:proofErr w:type="spellEnd"/>
      <w:r w:rsidRPr="003F72E5">
        <w:rPr>
          <w:rFonts w:ascii="Futura PT Book" w:hAnsi="Futura PT Book"/>
          <w:sz w:val="28"/>
          <w:szCs w:val="28"/>
          <w:highlight w:val="white"/>
          <w:lang w:val="es-ES"/>
        </w:rPr>
        <w:t>.</w:t>
      </w:r>
    </w:p>
    <w:p w14:paraId="6016B7D0" w14:textId="77777777" w:rsidR="008703B3" w:rsidRPr="003F72E5" w:rsidRDefault="008703B3" w:rsidP="008703B3">
      <w:pPr>
        <w:shd w:val="clear" w:color="auto" w:fill="FFFFFF"/>
        <w:spacing w:after="180"/>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De los delicados detalles del reloj con </w:t>
      </w:r>
      <w:proofErr w:type="spellStart"/>
      <w:r w:rsidRPr="003F72E5">
        <w:rPr>
          <w:rFonts w:ascii="Futura PT Book" w:hAnsi="Futura PT Book"/>
          <w:sz w:val="28"/>
          <w:szCs w:val="28"/>
          <w:highlight w:val="white"/>
          <w:lang w:val="es-ES"/>
        </w:rPr>
        <w:t>tourbillon</w:t>
      </w:r>
      <w:proofErr w:type="spellEnd"/>
      <w:r w:rsidRPr="003F72E5">
        <w:rPr>
          <w:rFonts w:ascii="Futura PT Book" w:hAnsi="Futura PT Book"/>
          <w:sz w:val="28"/>
          <w:szCs w:val="28"/>
          <w:highlight w:val="white"/>
          <w:lang w:val="es-ES"/>
        </w:rPr>
        <w:t xml:space="preserve"> a los impresionantes elementos de la escultura funcional, el set de coleccionista representa el paradigma del lujo y la exclusividad, un indispensable para los seguidores de la serie, para los coleccionistas de artes plásticas o para los expertos en el arte de la relojería.</w:t>
      </w:r>
    </w:p>
    <w:p w14:paraId="62969A2D" w14:textId="77777777" w:rsidR="008703B3" w:rsidRPr="003F72E5" w:rsidRDefault="008703B3" w:rsidP="008703B3">
      <w:pPr>
        <w:shd w:val="clear" w:color="auto" w:fill="FFFFFF"/>
        <w:spacing w:after="180"/>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Estos cinco sets de coleccionista exclusivos son los primeros de una serie. Cada set estará dedicado a los dragones presentados en la saga fantástica de Juego de tronos y su precuela, La casa del dragón, como </w:t>
      </w:r>
      <w:proofErr w:type="spellStart"/>
      <w:r w:rsidRPr="003F72E5">
        <w:rPr>
          <w:rFonts w:ascii="Futura PT Book" w:hAnsi="Futura PT Book"/>
          <w:sz w:val="28"/>
          <w:szCs w:val="28"/>
          <w:highlight w:val="white"/>
          <w:lang w:val="es-ES"/>
        </w:rPr>
        <w:t>Drogon</w:t>
      </w:r>
      <w:proofErr w:type="spellEnd"/>
      <w:r w:rsidRPr="003F72E5">
        <w:rPr>
          <w:rFonts w:ascii="Futura PT Book" w:hAnsi="Futura PT Book"/>
          <w:sz w:val="28"/>
          <w:szCs w:val="28"/>
          <w:highlight w:val="white"/>
          <w:lang w:val="es-ES"/>
        </w:rPr>
        <w:t xml:space="preserve">, </w:t>
      </w:r>
      <w:proofErr w:type="spellStart"/>
      <w:r w:rsidRPr="003F72E5">
        <w:rPr>
          <w:rFonts w:ascii="Futura PT Book" w:hAnsi="Futura PT Book"/>
          <w:sz w:val="28"/>
          <w:szCs w:val="28"/>
          <w:highlight w:val="white"/>
          <w:lang w:val="es-ES"/>
        </w:rPr>
        <w:t>Rhaegal</w:t>
      </w:r>
      <w:proofErr w:type="spellEnd"/>
      <w:r w:rsidRPr="003F72E5">
        <w:rPr>
          <w:rFonts w:ascii="Futura PT Book" w:hAnsi="Futura PT Book"/>
          <w:sz w:val="28"/>
          <w:szCs w:val="28"/>
          <w:highlight w:val="white"/>
          <w:lang w:val="es-ES"/>
        </w:rPr>
        <w:t xml:space="preserve">, </w:t>
      </w:r>
      <w:proofErr w:type="spellStart"/>
      <w:r w:rsidRPr="003F72E5">
        <w:rPr>
          <w:rFonts w:ascii="Futura PT Book" w:hAnsi="Futura PT Book"/>
          <w:sz w:val="28"/>
          <w:szCs w:val="28"/>
          <w:highlight w:val="white"/>
          <w:lang w:val="es-ES"/>
        </w:rPr>
        <w:t>Viserion</w:t>
      </w:r>
      <w:proofErr w:type="spellEnd"/>
      <w:r w:rsidRPr="003F72E5">
        <w:rPr>
          <w:rFonts w:ascii="Futura PT Book" w:hAnsi="Futura PT Book"/>
          <w:sz w:val="28"/>
          <w:szCs w:val="28"/>
          <w:highlight w:val="white"/>
          <w:lang w:val="es-ES"/>
        </w:rPr>
        <w:t xml:space="preserve">, </w:t>
      </w:r>
      <w:proofErr w:type="spellStart"/>
      <w:r w:rsidRPr="003F72E5">
        <w:rPr>
          <w:rFonts w:ascii="Futura PT Book" w:hAnsi="Futura PT Book"/>
          <w:sz w:val="28"/>
          <w:szCs w:val="28"/>
          <w:highlight w:val="white"/>
          <w:lang w:val="es-ES"/>
        </w:rPr>
        <w:t>Syrax</w:t>
      </w:r>
      <w:proofErr w:type="spellEnd"/>
      <w:r w:rsidRPr="003F72E5">
        <w:rPr>
          <w:rFonts w:ascii="Futura PT Book" w:hAnsi="Futura PT Book"/>
          <w:sz w:val="28"/>
          <w:szCs w:val="28"/>
          <w:highlight w:val="white"/>
          <w:lang w:val="es-ES"/>
        </w:rPr>
        <w:t xml:space="preserve"> y </w:t>
      </w:r>
      <w:proofErr w:type="spellStart"/>
      <w:r w:rsidRPr="003F72E5">
        <w:rPr>
          <w:rFonts w:ascii="Futura PT Book" w:hAnsi="Futura PT Book"/>
          <w:sz w:val="28"/>
          <w:szCs w:val="28"/>
          <w:highlight w:val="white"/>
          <w:lang w:val="es-ES"/>
        </w:rPr>
        <w:t>Caraxes</w:t>
      </w:r>
      <w:proofErr w:type="spellEnd"/>
      <w:r w:rsidRPr="003F72E5">
        <w:rPr>
          <w:rFonts w:ascii="Futura PT Book" w:hAnsi="Futura PT Book"/>
          <w:sz w:val="28"/>
          <w:szCs w:val="28"/>
          <w:highlight w:val="white"/>
          <w:lang w:val="es-ES"/>
        </w:rPr>
        <w:t>.</w:t>
      </w:r>
    </w:p>
    <w:p w14:paraId="46A5949A" w14:textId="059BC2F2" w:rsidR="008703B3" w:rsidRPr="003F72E5" w:rsidRDefault="008703B3" w:rsidP="008703B3">
      <w:pPr>
        <w:shd w:val="clear" w:color="auto" w:fill="FFFFFF"/>
        <w:spacing w:after="180"/>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Los sets de coleccionista de Juego de tronos - La casa del dragón de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Studio (1</w:t>
      </w:r>
      <w:r w:rsidR="003F72E5">
        <w:rPr>
          <w:rFonts w:ascii="Futura PT Book" w:hAnsi="Futura PT Book"/>
          <w:sz w:val="28"/>
          <w:szCs w:val="28"/>
          <w:highlight w:val="white"/>
          <w:lang w:val="es-ES"/>
        </w:rPr>
        <w:t xml:space="preserve">08 </w:t>
      </w:r>
      <w:r w:rsidRPr="003F72E5">
        <w:rPr>
          <w:rFonts w:ascii="Futura PT Book" w:hAnsi="Futura PT Book"/>
          <w:sz w:val="28"/>
          <w:szCs w:val="28"/>
          <w:highlight w:val="white"/>
          <w:lang w:val="es-ES"/>
        </w:rPr>
        <w:t>000 CHF cada uno) estarán disponibles para su venta individual en</w:t>
      </w:r>
      <w:hyperlink r:id="rId7">
        <w:r w:rsidRPr="003F72E5">
          <w:rPr>
            <w:rFonts w:ascii="Futura PT Book" w:hAnsi="Futura PT Book"/>
            <w:sz w:val="28"/>
            <w:szCs w:val="28"/>
            <w:highlight w:val="white"/>
            <w:lang w:val="es-ES"/>
          </w:rPr>
          <w:t xml:space="preserve"> kross-studio.com</w:t>
        </w:r>
      </w:hyperlink>
      <w:r w:rsidRPr="003F72E5">
        <w:rPr>
          <w:rFonts w:ascii="Futura PT Book" w:hAnsi="Futura PT Book"/>
          <w:sz w:val="28"/>
          <w:szCs w:val="28"/>
          <w:highlight w:val="white"/>
          <w:lang w:val="es-ES"/>
        </w:rPr>
        <w:t>, o a través de socios oficiales y determinados puntos de venta autorizados.</w:t>
      </w:r>
    </w:p>
    <w:p w14:paraId="5942B322" w14:textId="77777777" w:rsidR="008703B3" w:rsidRPr="003F72E5" w:rsidRDefault="008703B3" w:rsidP="008703B3">
      <w:pPr>
        <w:shd w:val="clear" w:color="auto" w:fill="FFFFFF"/>
        <w:spacing w:after="180"/>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Todos los episodios de Juego de tronos y La casa del dragón están disponibles en </w:t>
      </w:r>
      <w:proofErr w:type="spellStart"/>
      <w:r w:rsidRPr="003F72E5">
        <w:rPr>
          <w:rFonts w:ascii="Futura PT Book" w:hAnsi="Futura PT Book"/>
          <w:sz w:val="28"/>
          <w:szCs w:val="28"/>
          <w:highlight w:val="white"/>
          <w:lang w:val="es-ES"/>
        </w:rPr>
        <w:t>streaming</w:t>
      </w:r>
      <w:proofErr w:type="spellEnd"/>
      <w:r w:rsidRPr="003F72E5">
        <w:rPr>
          <w:rFonts w:ascii="Futura PT Book" w:hAnsi="Futura PT Book"/>
          <w:sz w:val="28"/>
          <w:szCs w:val="28"/>
          <w:highlight w:val="white"/>
          <w:lang w:val="es-ES"/>
        </w:rPr>
        <w:t xml:space="preserve"> en HBO Max.</w:t>
      </w:r>
    </w:p>
    <w:p w14:paraId="6EDEFB5C" w14:textId="77777777" w:rsidR="008703B3" w:rsidRPr="003F72E5" w:rsidRDefault="00C57A9A" w:rsidP="008703B3">
      <w:pPr>
        <w:shd w:val="clear" w:color="auto" w:fill="FFFFFF"/>
        <w:spacing w:after="180"/>
        <w:jc w:val="center"/>
        <w:rPr>
          <w:rFonts w:ascii="Futura PT Book" w:eastAsia="Jost" w:hAnsi="Futura PT Book" w:cs="Jost"/>
          <w:sz w:val="28"/>
          <w:szCs w:val="28"/>
          <w:highlight w:val="white"/>
        </w:rPr>
      </w:pPr>
      <w:r w:rsidRPr="00C57A9A">
        <w:rPr>
          <w:rFonts w:ascii="Futura PT Book" w:hAnsi="Futura PT Book"/>
          <w:noProof/>
          <w:sz w:val="28"/>
          <w:szCs w:val="28"/>
        </w:rPr>
        <w:pict w14:anchorId="3EF5A946">
          <v:rect id="_x0000_i1025" alt="" style="width:449.05pt;height:.05pt;mso-width-percent:0;mso-height-percent:0;mso-width-percent:0;mso-height-percent:0" o:hrpct="990" o:hralign="center" o:hrstd="t" o:hr="t" fillcolor="#a0a0a0" stroked="f"/>
        </w:pict>
      </w:r>
    </w:p>
    <w:p w14:paraId="7B5DFAB8"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 </w:t>
      </w:r>
    </w:p>
    <w:p w14:paraId="42415762" w14:textId="2B9A337C" w:rsidR="008703B3" w:rsidRPr="003F72E5" w:rsidRDefault="008703B3" w:rsidP="008703B3">
      <w:pPr>
        <w:shd w:val="clear" w:color="auto" w:fill="FFFFFF"/>
        <w:jc w:val="both"/>
        <w:rPr>
          <w:rFonts w:ascii="Futura PT Medium" w:eastAsia="Jost Medium" w:hAnsi="Futura PT Medium" w:cs="Jost Medium"/>
          <w:sz w:val="28"/>
          <w:szCs w:val="28"/>
          <w:highlight w:val="white"/>
          <w:lang w:val="es-ES"/>
        </w:rPr>
      </w:pPr>
      <w:r w:rsidRPr="003F72E5">
        <w:rPr>
          <w:rFonts w:ascii="Futura PT Medium" w:hAnsi="Futura PT Medium"/>
          <w:sz w:val="28"/>
          <w:szCs w:val="28"/>
          <w:highlight w:val="white"/>
          <w:lang w:val="es-ES"/>
        </w:rPr>
        <w:t xml:space="preserve">ACERCA DE </w:t>
      </w:r>
    </w:p>
    <w:p w14:paraId="5FC2262A"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proofErr w:type="spellStart"/>
      <w:r w:rsidRPr="003F72E5">
        <w:rPr>
          <w:rFonts w:ascii="Futura PT Medium" w:hAnsi="Futura PT Medium"/>
          <w:sz w:val="28"/>
          <w:szCs w:val="28"/>
          <w:highlight w:val="white"/>
          <w:lang w:val="es-ES"/>
        </w:rPr>
        <w:t>Kross</w:t>
      </w:r>
      <w:proofErr w:type="spellEnd"/>
      <w:r w:rsidRPr="003F72E5">
        <w:rPr>
          <w:rFonts w:ascii="Futura PT Medium" w:hAnsi="Futura PT Medium"/>
          <w:sz w:val="28"/>
          <w:szCs w:val="28"/>
          <w:highlight w:val="white"/>
          <w:lang w:val="es-ES"/>
        </w:rPr>
        <w:t xml:space="preserve"> Studio</w:t>
      </w:r>
      <w:r w:rsidRPr="003F72E5">
        <w:rPr>
          <w:rFonts w:ascii="Futura PT Book" w:hAnsi="Futura PT Book"/>
          <w:sz w:val="28"/>
          <w:szCs w:val="28"/>
          <w:highlight w:val="white"/>
          <w:lang w:val="es-ES"/>
        </w:rPr>
        <w:t xml:space="preserve"> es un importante estudio de diseño y relojero suizo de vanguardia, fundado en 2020 por Marco Tedeschi con el propósito de eliminar las barreras entre las artes plásticas, la cultura pop y el diseño de productos de alta gama.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w:t>
      </w:r>
      <w:r w:rsidRPr="003F72E5">
        <w:rPr>
          <w:rFonts w:ascii="Futura PT Book" w:hAnsi="Futura PT Book"/>
          <w:sz w:val="28"/>
          <w:szCs w:val="28"/>
          <w:highlight w:val="white"/>
          <w:lang w:val="es-ES"/>
        </w:rPr>
        <w:lastRenderedPageBreak/>
        <w:t>Studio fabrica objetos artísticos inmersivos, diseñados por expertos y sumamente coleccionables que escapan a las categorías.</w:t>
      </w:r>
    </w:p>
    <w:p w14:paraId="363EF1C0"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Tan solo dos años después de su fundación,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Studio ha consolidado colaboraciones con las principales empresas del ámbito del entretenimiento del mundo, como Lucasfilm Ltd. y Warner Bros. </w:t>
      </w:r>
      <w:proofErr w:type="spellStart"/>
      <w:r w:rsidRPr="003F72E5">
        <w:rPr>
          <w:rFonts w:ascii="Futura PT Book" w:hAnsi="Futura PT Book"/>
          <w:sz w:val="28"/>
          <w:szCs w:val="28"/>
          <w:highlight w:val="white"/>
          <w:lang w:val="es-ES"/>
        </w:rPr>
        <w:t>Consumer</w:t>
      </w:r>
      <w:proofErr w:type="spellEnd"/>
      <w:r w:rsidRPr="003F72E5">
        <w:rPr>
          <w:rFonts w:ascii="Futura PT Book" w:hAnsi="Futura PT Book"/>
          <w:sz w:val="28"/>
          <w:szCs w:val="28"/>
          <w:highlight w:val="white"/>
          <w:lang w:val="es-ES"/>
        </w:rPr>
        <w:t xml:space="preserve"> </w:t>
      </w:r>
      <w:proofErr w:type="spellStart"/>
      <w:r w:rsidRPr="003F72E5">
        <w:rPr>
          <w:rFonts w:ascii="Futura PT Book" w:hAnsi="Futura PT Book"/>
          <w:sz w:val="28"/>
          <w:szCs w:val="28"/>
          <w:highlight w:val="white"/>
          <w:lang w:val="es-ES"/>
        </w:rPr>
        <w:t>Products</w:t>
      </w:r>
      <w:proofErr w:type="spellEnd"/>
      <w:r w:rsidRPr="003F72E5">
        <w:rPr>
          <w:rFonts w:ascii="Futura PT Book" w:hAnsi="Futura PT Book"/>
          <w:sz w:val="28"/>
          <w:szCs w:val="28"/>
          <w:highlight w:val="white"/>
          <w:lang w:val="es-ES"/>
        </w:rPr>
        <w:t xml:space="preserve">, para crear artículos y sets de coleccionista de gran imaginación que fusionan la iconografía de hitos de la cultura pop con acabados de alta gama, un toque de nostalgia y elementos relojeros hipercreativos. Descubra el universo de </w:t>
      </w:r>
      <w:proofErr w:type="spellStart"/>
      <w:r w:rsidRPr="003F72E5">
        <w:rPr>
          <w:rFonts w:ascii="Futura PT Book" w:hAnsi="Futura PT Book"/>
          <w:sz w:val="28"/>
          <w:szCs w:val="28"/>
          <w:highlight w:val="white"/>
          <w:lang w:val="es-ES"/>
        </w:rPr>
        <w:t>Kross</w:t>
      </w:r>
      <w:proofErr w:type="spellEnd"/>
      <w:r w:rsidRPr="003F72E5">
        <w:rPr>
          <w:rFonts w:ascii="Futura PT Book" w:hAnsi="Futura PT Book"/>
          <w:sz w:val="28"/>
          <w:szCs w:val="28"/>
          <w:highlight w:val="white"/>
          <w:lang w:val="es-ES"/>
        </w:rPr>
        <w:t xml:space="preserve"> Studio en kross-studio.com.</w:t>
      </w:r>
    </w:p>
    <w:p w14:paraId="27CD1A15" w14:textId="77777777" w:rsidR="008703B3" w:rsidRPr="003F72E5" w:rsidRDefault="008703B3" w:rsidP="008703B3">
      <w:pPr>
        <w:shd w:val="clear" w:color="auto" w:fill="FFFFFF"/>
        <w:jc w:val="both"/>
        <w:rPr>
          <w:rFonts w:ascii="Futura PT Book" w:eastAsia="Jost" w:hAnsi="Futura PT Book" w:cs="Jost"/>
          <w:sz w:val="28"/>
          <w:szCs w:val="28"/>
          <w:highlight w:val="white"/>
          <w:lang w:val="es-ES"/>
        </w:rPr>
      </w:pPr>
      <w:r w:rsidRPr="003F72E5">
        <w:rPr>
          <w:rFonts w:ascii="Futura PT Book" w:hAnsi="Futura PT Book"/>
          <w:sz w:val="28"/>
          <w:szCs w:val="28"/>
          <w:highlight w:val="white"/>
          <w:lang w:val="es-ES"/>
        </w:rPr>
        <w:t xml:space="preserve"> </w:t>
      </w:r>
    </w:p>
    <w:p w14:paraId="026E6E7A" w14:textId="77777777" w:rsidR="008703B3" w:rsidRPr="003F72E5" w:rsidRDefault="008703B3" w:rsidP="008703B3">
      <w:pPr>
        <w:shd w:val="clear" w:color="auto" w:fill="FFFFFF"/>
        <w:spacing w:after="180"/>
        <w:jc w:val="both"/>
        <w:rPr>
          <w:rFonts w:ascii="Futura PT Book" w:eastAsia="Jost" w:hAnsi="Futura PT Book" w:cs="Jost"/>
          <w:sz w:val="28"/>
          <w:szCs w:val="28"/>
          <w:highlight w:val="white"/>
          <w:lang w:val="es-ES"/>
        </w:rPr>
      </w:pPr>
      <w:r w:rsidRPr="003F72E5">
        <w:rPr>
          <w:rFonts w:ascii="Futura PT Medium" w:hAnsi="Futura PT Medium"/>
          <w:sz w:val="28"/>
          <w:szCs w:val="28"/>
          <w:highlight w:val="white"/>
          <w:lang w:val="es-ES"/>
        </w:rPr>
        <w:t xml:space="preserve">Warner Bros. Discovery Global </w:t>
      </w:r>
      <w:proofErr w:type="spellStart"/>
      <w:r w:rsidRPr="003F72E5">
        <w:rPr>
          <w:rFonts w:ascii="Futura PT Medium" w:hAnsi="Futura PT Medium"/>
          <w:sz w:val="28"/>
          <w:szCs w:val="28"/>
          <w:highlight w:val="white"/>
          <w:lang w:val="es-ES"/>
        </w:rPr>
        <w:t>Consumer</w:t>
      </w:r>
      <w:proofErr w:type="spellEnd"/>
      <w:r w:rsidRPr="003F72E5">
        <w:rPr>
          <w:rFonts w:ascii="Futura PT Medium" w:hAnsi="Futura PT Medium"/>
          <w:sz w:val="28"/>
          <w:szCs w:val="28"/>
          <w:highlight w:val="white"/>
          <w:lang w:val="es-ES"/>
        </w:rPr>
        <w:t xml:space="preserve"> </w:t>
      </w:r>
      <w:proofErr w:type="spellStart"/>
      <w:r w:rsidRPr="003F72E5">
        <w:rPr>
          <w:rFonts w:ascii="Futura PT Medium" w:hAnsi="Futura PT Medium"/>
          <w:sz w:val="28"/>
          <w:szCs w:val="28"/>
          <w:highlight w:val="white"/>
          <w:lang w:val="es-ES"/>
        </w:rPr>
        <w:t>Products</w:t>
      </w:r>
      <w:proofErr w:type="spellEnd"/>
      <w:r w:rsidRPr="003F72E5">
        <w:rPr>
          <w:rFonts w:ascii="Futura PT Book" w:hAnsi="Futura PT Book"/>
          <w:sz w:val="28"/>
          <w:szCs w:val="28"/>
          <w:highlight w:val="white"/>
          <w:lang w:val="es-ES"/>
        </w:rPr>
        <w:t xml:space="preserve"> (WBDGCP), que forma parte de Warner Bros. Discovery Global </w:t>
      </w:r>
      <w:proofErr w:type="spellStart"/>
      <w:r w:rsidRPr="003F72E5">
        <w:rPr>
          <w:rFonts w:ascii="Futura PT Book" w:hAnsi="Futura PT Book"/>
          <w:sz w:val="28"/>
          <w:szCs w:val="28"/>
          <w:highlight w:val="white"/>
          <w:lang w:val="es-ES"/>
        </w:rPr>
        <w:t>Brands</w:t>
      </w:r>
      <w:proofErr w:type="spellEnd"/>
      <w:r w:rsidRPr="003F72E5">
        <w:rPr>
          <w:rFonts w:ascii="Futura PT Book" w:hAnsi="Futura PT Book"/>
          <w:sz w:val="28"/>
          <w:szCs w:val="28"/>
          <w:highlight w:val="white"/>
          <w:lang w:val="es-ES"/>
        </w:rPr>
        <w:t xml:space="preserve"> and </w:t>
      </w:r>
      <w:proofErr w:type="spellStart"/>
      <w:r w:rsidRPr="003F72E5">
        <w:rPr>
          <w:rFonts w:ascii="Futura PT Book" w:hAnsi="Futura PT Book"/>
          <w:sz w:val="28"/>
          <w:szCs w:val="28"/>
          <w:highlight w:val="white"/>
          <w:lang w:val="es-ES"/>
        </w:rPr>
        <w:t>Experiences</w:t>
      </w:r>
      <w:proofErr w:type="spellEnd"/>
      <w:r w:rsidRPr="003F72E5">
        <w:rPr>
          <w:rFonts w:ascii="Futura PT Book" w:hAnsi="Futura PT Book"/>
          <w:sz w:val="28"/>
          <w:szCs w:val="28"/>
          <w:highlight w:val="white"/>
          <w:lang w:val="es-ES"/>
        </w:rPr>
        <w:t xml:space="preserve">, hace llegar el potente portafolio de marcas y franquicias de entretenimiento de la empresa a las vidas de seguidores de todo el mundo. WBDGCP colabora con los mejores licenciatarios del mundo para desarrollar gamas de juguetes, moda, decoración del hogar y publicaciones premiadas inspiradas en las franquicias más importantes de los estudios de cine, televisión, animación y videojuegos de Warner Bros., HBO, Discovery, DC, </w:t>
      </w:r>
      <w:proofErr w:type="spellStart"/>
      <w:r w:rsidRPr="003F72E5">
        <w:rPr>
          <w:rFonts w:ascii="Futura PT Book" w:hAnsi="Futura PT Book"/>
          <w:sz w:val="28"/>
          <w:szCs w:val="28"/>
          <w:highlight w:val="white"/>
          <w:lang w:val="es-ES"/>
        </w:rPr>
        <w:t>Cartoon</w:t>
      </w:r>
      <w:proofErr w:type="spellEnd"/>
      <w:r w:rsidRPr="003F72E5">
        <w:rPr>
          <w:rFonts w:ascii="Futura PT Book" w:hAnsi="Futura PT Book"/>
          <w:sz w:val="28"/>
          <w:szCs w:val="28"/>
          <w:highlight w:val="white"/>
          <w:lang w:val="es-ES"/>
        </w:rPr>
        <w:t xml:space="preserve"> Network, HGTV, Eurosport, </w:t>
      </w:r>
      <w:proofErr w:type="spellStart"/>
      <w:r w:rsidRPr="003F72E5">
        <w:rPr>
          <w:rFonts w:ascii="Futura PT Book" w:hAnsi="Futura PT Book"/>
          <w:sz w:val="28"/>
          <w:szCs w:val="28"/>
          <w:highlight w:val="white"/>
          <w:lang w:val="es-ES"/>
        </w:rPr>
        <w:t>Adult</w:t>
      </w:r>
      <w:proofErr w:type="spellEnd"/>
      <w:r w:rsidRPr="003F72E5">
        <w:rPr>
          <w:rFonts w:ascii="Futura PT Book" w:hAnsi="Futura PT Book"/>
          <w:sz w:val="28"/>
          <w:szCs w:val="28"/>
          <w:highlight w:val="white"/>
          <w:lang w:val="es-ES"/>
        </w:rPr>
        <w:t xml:space="preserve"> </w:t>
      </w:r>
      <w:proofErr w:type="spellStart"/>
      <w:r w:rsidRPr="003F72E5">
        <w:rPr>
          <w:rFonts w:ascii="Futura PT Book" w:hAnsi="Futura PT Book"/>
          <w:sz w:val="28"/>
          <w:szCs w:val="28"/>
          <w:highlight w:val="white"/>
          <w:lang w:val="es-ES"/>
        </w:rPr>
        <w:t>Swim</w:t>
      </w:r>
      <w:proofErr w:type="spellEnd"/>
      <w:r w:rsidRPr="003F72E5">
        <w:rPr>
          <w:rFonts w:ascii="Futura PT Book" w:hAnsi="Futura PT Book"/>
          <w:sz w:val="28"/>
          <w:szCs w:val="28"/>
          <w:highlight w:val="white"/>
          <w:lang w:val="es-ES"/>
        </w:rPr>
        <w:t xml:space="preserve"> y muchos otros. A través de innovadores programas globales de licencias y </w:t>
      </w:r>
      <w:proofErr w:type="spellStart"/>
      <w:r w:rsidRPr="003F72E5">
        <w:rPr>
          <w:rFonts w:ascii="Futura PT Book" w:hAnsi="Futura PT Book"/>
          <w:sz w:val="28"/>
          <w:szCs w:val="28"/>
          <w:highlight w:val="white"/>
          <w:lang w:val="es-ES"/>
        </w:rPr>
        <w:t>merchandising</w:t>
      </w:r>
      <w:proofErr w:type="spellEnd"/>
      <w:r w:rsidRPr="003F72E5">
        <w:rPr>
          <w:rFonts w:ascii="Futura PT Book" w:hAnsi="Futura PT Book"/>
          <w:sz w:val="28"/>
          <w:szCs w:val="28"/>
          <w:highlight w:val="white"/>
          <w:lang w:val="es-ES"/>
        </w:rPr>
        <w:t xml:space="preserve">, iniciativas de venta y colaboraciones promocionales, WBDGCP es una de las principales organizaciones del sector de licencias y </w:t>
      </w:r>
      <w:proofErr w:type="spellStart"/>
      <w:r w:rsidRPr="003F72E5">
        <w:rPr>
          <w:rFonts w:ascii="Futura PT Book" w:hAnsi="Futura PT Book"/>
          <w:sz w:val="28"/>
          <w:szCs w:val="28"/>
          <w:highlight w:val="white"/>
          <w:lang w:val="es-ES"/>
        </w:rPr>
        <w:t>merchandising</w:t>
      </w:r>
      <w:proofErr w:type="spellEnd"/>
      <w:r w:rsidRPr="003F72E5">
        <w:rPr>
          <w:rFonts w:ascii="Futura PT Book" w:hAnsi="Futura PT Book"/>
          <w:sz w:val="28"/>
          <w:szCs w:val="28"/>
          <w:highlight w:val="white"/>
          <w:lang w:val="es-ES"/>
        </w:rPr>
        <w:t xml:space="preserve"> minorista del mundo.</w:t>
      </w:r>
    </w:p>
    <w:p w14:paraId="6190DF70" w14:textId="77777777" w:rsidR="008703B3" w:rsidRPr="003F72E5" w:rsidRDefault="008703B3" w:rsidP="008703B3">
      <w:pPr>
        <w:shd w:val="clear" w:color="auto" w:fill="FFFFFF"/>
        <w:spacing w:after="180" w:line="240" w:lineRule="auto"/>
        <w:jc w:val="both"/>
        <w:rPr>
          <w:rFonts w:ascii="Futura PT Book" w:eastAsia="Jost" w:hAnsi="Futura PT Book" w:cs="Jost"/>
          <w:sz w:val="28"/>
          <w:szCs w:val="28"/>
          <w:lang w:val="es-ES"/>
        </w:rPr>
      </w:pPr>
    </w:p>
    <w:p w14:paraId="0DD8B079" w14:textId="77777777" w:rsidR="005569AD" w:rsidRPr="003F72E5" w:rsidRDefault="005569AD">
      <w:pPr>
        <w:shd w:val="clear" w:color="auto" w:fill="FFFFFF"/>
        <w:spacing w:after="180" w:line="240" w:lineRule="auto"/>
        <w:jc w:val="both"/>
        <w:rPr>
          <w:rFonts w:ascii="Futura PT Book" w:eastAsia="Jost" w:hAnsi="Futura PT Book" w:cs="Jost"/>
          <w:sz w:val="28"/>
          <w:szCs w:val="28"/>
          <w:lang w:val="es-ES"/>
        </w:rPr>
      </w:pPr>
    </w:p>
    <w:sectPr w:rsidR="005569AD" w:rsidRPr="003F72E5">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22C83" w14:textId="77777777" w:rsidR="00C57A9A" w:rsidRDefault="00C57A9A">
      <w:pPr>
        <w:spacing w:line="240" w:lineRule="auto"/>
      </w:pPr>
      <w:r>
        <w:separator/>
      </w:r>
    </w:p>
  </w:endnote>
  <w:endnote w:type="continuationSeparator" w:id="0">
    <w:p w14:paraId="1BBEBC5E" w14:textId="77777777" w:rsidR="00C57A9A" w:rsidRDefault="00C57A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20B0604020202020204"/>
    <w:charset w:val="00"/>
    <w:family w:val="auto"/>
    <w:pitch w:val="default"/>
  </w:font>
  <w:font w:name="Futura PT Medium">
    <w:panose1 w:val="020B0602020204020303"/>
    <w:charset w:val="4D"/>
    <w:family w:val="swiss"/>
    <w:notTrueType/>
    <w:pitch w:val="variable"/>
    <w:sig w:usb0="A00002FF" w:usb1="5000204B" w:usb2="00000000" w:usb3="00000000" w:csb0="00000097" w:csb1="00000000"/>
  </w:font>
  <w:font w:name="Jost Medium">
    <w:altName w:val="Calibri"/>
    <w:panose1 w:val="020B0604020202020204"/>
    <w:charset w:val="00"/>
    <w:family w:val="auto"/>
    <w:pitch w:val="default"/>
  </w:font>
  <w:font w:name="Futura PT Book">
    <w:panose1 w:val="020B05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38B03" w14:textId="77777777" w:rsidR="00E42813" w:rsidRDefault="00E428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B0EEC" w14:textId="77777777" w:rsidR="005569AD" w:rsidRDefault="005569AD">
    <w:pPr>
      <w:shd w:val="clear" w:color="auto" w:fill="FFFFFF"/>
      <w:spacing w:after="160" w:line="254" w:lineRule="auto"/>
      <w:jc w:val="center"/>
      <w:rPr>
        <w:rFonts w:ascii="Jost" w:eastAsia="Jost" w:hAnsi="Jost" w:cs="Jost"/>
        <w:b/>
        <w:sz w:val="18"/>
        <w:szCs w:val="18"/>
      </w:rPr>
    </w:pPr>
  </w:p>
  <w:p w14:paraId="1A5832C0" w14:textId="77777777" w:rsidR="005569AD" w:rsidRDefault="002E795A">
    <w:pPr>
      <w:shd w:val="clear" w:color="auto" w:fill="FFFFFF"/>
      <w:spacing w:after="160" w:line="254" w:lineRule="auto"/>
      <w:jc w:val="center"/>
      <w:rPr>
        <w:rFonts w:ascii="Jost" w:eastAsia="Jost" w:hAnsi="Jost" w:cs="Jost"/>
        <w:sz w:val="20"/>
        <w:szCs w:val="20"/>
      </w:rPr>
    </w:pPr>
    <w:proofErr w:type="spellStart"/>
    <w:r>
      <w:rPr>
        <w:rFonts w:ascii="Jost" w:eastAsia="Jost" w:hAnsi="Jost" w:cs="Jost"/>
        <w:b/>
        <w:sz w:val="18"/>
        <w:szCs w:val="18"/>
      </w:rPr>
      <w:t>Kross</w:t>
    </w:r>
    <w:proofErr w:type="spellEnd"/>
    <w:r>
      <w:rPr>
        <w:rFonts w:ascii="Jost" w:eastAsia="Jost" w:hAnsi="Jost" w:cs="Jost"/>
        <w:b/>
        <w:sz w:val="18"/>
        <w:szCs w:val="18"/>
      </w:rPr>
      <w:t xml:space="preserve"> </w:t>
    </w:r>
    <w:r>
      <w:rPr>
        <w:rFonts w:ascii="Jost" w:eastAsia="Jost" w:hAnsi="Jost" w:cs="Jost"/>
        <w:b/>
        <w:color w:val="111111"/>
        <w:sz w:val="18"/>
        <w:szCs w:val="18"/>
        <w:highlight w:val="white"/>
      </w:rPr>
      <w:t xml:space="preserve">Studio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p w14:paraId="449FC05F" w14:textId="0AE4014C" w:rsidR="005569AD" w:rsidRPr="008703B3" w:rsidRDefault="002E795A">
    <w:pPr>
      <w:shd w:val="clear" w:color="auto" w:fill="FFFFFF"/>
      <w:spacing w:after="160" w:line="252" w:lineRule="auto"/>
      <w:jc w:val="center"/>
      <w:rPr>
        <w:rFonts w:ascii="Jost" w:eastAsia="Jost" w:hAnsi="Jost" w:cs="Jost"/>
        <w:sz w:val="20"/>
        <w:szCs w:val="20"/>
        <w:lang w:val="en-US"/>
      </w:rPr>
    </w:pPr>
    <w:r w:rsidRPr="008703B3">
      <w:rPr>
        <w:rFonts w:ascii="Jost" w:eastAsia="Jost" w:hAnsi="Jost" w:cs="Jost"/>
        <w:sz w:val="18"/>
        <w:szCs w:val="18"/>
        <w:lang w:val="en-US"/>
      </w:rPr>
      <w:t>© &amp; ™ Home Box Office, Inc (s2</w:t>
    </w:r>
    <w:r w:rsidR="00E42813">
      <w:rPr>
        <w:rFonts w:ascii="Jost" w:eastAsia="Jost" w:hAnsi="Jost" w:cs="Jost"/>
        <w:sz w:val="18"/>
        <w:szCs w:val="18"/>
        <w:lang w:val="en-US"/>
      </w:rPr>
      <w:t>3</w:t>
    </w:r>
    <w:r w:rsidRPr="008703B3">
      <w:rPr>
        <w:rFonts w:ascii="Jost" w:eastAsia="Jost" w:hAnsi="Jost" w:cs="Jost"/>
        <w:sz w:val="18"/>
        <w:szCs w:val="18"/>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CBAE" w14:textId="77777777" w:rsidR="00E42813" w:rsidRDefault="00E428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96038" w14:textId="77777777" w:rsidR="00C57A9A" w:rsidRDefault="00C57A9A">
      <w:pPr>
        <w:spacing w:line="240" w:lineRule="auto"/>
      </w:pPr>
      <w:r>
        <w:separator/>
      </w:r>
    </w:p>
  </w:footnote>
  <w:footnote w:type="continuationSeparator" w:id="0">
    <w:p w14:paraId="54E255E3" w14:textId="77777777" w:rsidR="00C57A9A" w:rsidRDefault="00C57A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C8B42" w14:textId="77777777" w:rsidR="00E42813" w:rsidRDefault="00E4281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5AE9" w14:textId="77777777" w:rsidR="005569AD" w:rsidRDefault="005569A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48C5" w14:textId="77777777" w:rsidR="00E42813" w:rsidRDefault="00E4281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9AD"/>
    <w:rsid w:val="002E795A"/>
    <w:rsid w:val="003F72E5"/>
    <w:rsid w:val="005569AD"/>
    <w:rsid w:val="008703B3"/>
    <w:rsid w:val="008D4E55"/>
    <w:rsid w:val="00C57A9A"/>
    <w:rsid w:val="00E42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C2996"/>
  <w15:docId w15:val="{F8C35524-FBC3-4AE7-92F2-84ED496A2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E42813"/>
    <w:pPr>
      <w:tabs>
        <w:tab w:val="center" w:pos="4536"/>
        <w:tab w:val="right" w:pos="9072"/>
      </w:tabs>
      <w:spacing w:line="240" w:lineRule="auto"/>
    </w:pPr>
  </w:style>
  <w:style w:type="character" w:customStyle="1" w:styleId="En-tteCar">
    <w:name w:val="En-tête Car"/>
    <w:basedOn w:val="Policepardfaut"/>
    <w:link w:val="En-tte"/>
    <w:uiPriority w:val="99"/>
    <w:rsid w:val="00E42813"/>
  </w:style>
  <w:style w:type="paragraph" w:styleId="Pieddepage">
    <w:name w:val="footer"/>
    <w:basedOn w:val="Normal"/>
    <w:link w:val="PieddepageCar"/>
    <w:uiPriority w:val="99"/>
    <w:unhideWhenUsed/>
    <w:rsid w:val="00E42813"/>
    <w:pPr>
      <w:tabs>
        <w:tab w:val="center" w:pos="4536"/>
        <w:tab w:val="right" w:pos="9072"/>
      </w:tabs>
      <w:spacing w:line="240" w:lineRule="auto"/>
    </w:pPr>
  </w:style>
  <w:style w:type="character" w:customStyle="1" w:styleId="PieddepageCar">
    <w:name w:val="Pied de page Car"/>
    <w:basedOn w:val="Policepardfaut"/>
    <w:link w:val="Pieddepage"/>
    <w:uiPriority w:val="99"/>
    <w:rsid w:val="00E42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kross.studio/batman-collector-set/discover"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1287</Words>
  <Characters>7081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4</cp:revision>
  <dcterms:created xsi:type="dcterms:W3CDTF">2023-03-13T11:42:00Z</dcterms:created>
  <dcterms:modified xsi:type="dcterms:W3CDTF">2023-03-22T18:41:00Z</dcterms:modified>
</cp:coreProperties>
</file>