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582D4" w14:textId="77777777" w:rsidR="00AB2812" w:rsidRPr="00061C60" w:rsidRDefault="00000000">
      <w:pPr>
        <w:shd w:val="clear" w:color="auto" w:fill="FFFFFF"/>
        <w:jc w:val="both"/>
        <w:rPr>
          <w:rFonts w:ascii="Futura PT Book" w:eastAsia="Jost" w:hAnsi="Futura PT Book" w:cs="Futura Medium"/>
        </w:rPr>
      </w:pPr>
      <w:r w:rsidRPr="00061C60">
        <w:rPr>
          <w:rFonts w:ascii="Futura PT Book" w:eastAsia="Jost" w:hAnsi="Futura PT Book" w:cs="Futura Medium"/>
        </w:rPr>
        <w:t xml:space="preserve">For </w:t>
      </w:r>
      <w:proofErr w:type="spellStart"/>
      <w:r w:rsidRPr="00061C60">
        <w:rPr>
          <w:rFonts w:ascii="Futura PT Book" w:eastAsia="Jost" w:hAnsi="Futura PT Book" w:cs="Futura Medium"/>
        </w:rPr>
        <w:t>Immediate</w:t>
      </w:r>
      <w:proofErr w:type="spellEnd"/>
      <w:r w:rsidRPr="00061C60">
        <w:rPr>
          <w:rFonts w:ascii="Futura PT Book" w:eastAsia="Jost" w:hAnsi="Futura PT Book" w:cs="Futura Medium"/>
        </w:rPr>
        <w:t xml:space="preserve"> Release</w:t>
      </w:r>
    </w:p>
    <w:p w14:paraId="4BB8FE65" w14:textId="77777777" w:rsidR="00AB2812" w:rsidRPr="00061C60" w:rsidRDefault="00AB2812">
      <w:pPr>
        <w:jc w:val="center"/>
        <w:rPr>
          <w:rFonts w:ascii="Futura PT Book" w:eastAsia="Jost" w:hAnsi="Futura PT Book" w:cs="Futura Medium"/>
          <w:sz w:val="24"/>
          <w:szCs w:val="24"/>
        </w:rPr>
      </w:pPr>
    </w:p>
    <w:p w14:paraId="13043A71" w14:textId="77777777" w:rsidR="00AB2812" w:rsidRPr="00061C60" w:rsidRDefault="00000000">
      <w:pPr>
        <w:jc w:val="center"/>
        <w:rPr>
          <w:rFonts w:ascii="Futura PT Book" w:eastAsia="Jost" w:hAnsi="Futura PT Book" w:cs="Futura Medium"/>
          <w:sz w:val="32"/>
          <w:szCs w:val="32"/>
        </w:rPr>
      </w:pPr>
      <w:r w:rsidRPr="00061C60">
        <w:rPr>
          <w:rFonts w:ascii="Futura PT Book" w:eastAsia="Jost" w:hAnsi="Futura PT Book" w:cs="Futura Medium"/>
          <w:sz w:val="24"/>
          <w:szCs w:val="24"/>
        </w:rPr>
        <w:t xml:space="preserve"> </w:t>
      </w:r>
      <w:r w:rsidRPr="00061C60">
        <w:rPr>
          <w:rFonts w:ascii="Futura PT Book" w:eastAsia="Jost" w:hAnsi="Futura PT Book" w:cs="Futura Medium"/>
          <w:noProof/>
          <w:sz w:val="24"/>
          <w:szCs w:val="24"/>
        </w:rPr>
        <w:drawing>
          <wp:inline distT="114300" distB="114300" distL="114300" distR="114300" wp14:anchorId="563A9B06" wp14:editId="215A1038">
            <wp:extent cx="3977746" cy="85491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977746" cy="854919"/>
                    </a:xfrm>
                    <a:prstGeom prst="rect">
                      <a:avLst/>
                    </a:prstGeom>
                    <a:ln/>
                  </pic:spPr>
                </pic:pic>
              </a:graphicData>
            </a:graphic>
          </wp:inline>
        </w:drawing>
      </w:r>
    </w:p>
    <w:p w14:paraId="2442BB0C" w14:textId="77777777" w:rsidR="00AB2812" w:rsidRPr="00061C60" w:rsidRDefault="00000000">
      <w:pPr>
        <w:shd w:val="clear" w:color="auto" w:fill="FFFFFF"/>
        <w:rPr>
          <w:rFonts w:ascii="Futura PT Book" w:eastAsia="Jost" w:hAnsi="Futura PT Book" w:cs="Futura Medium"/>
          <w:sz w:val="32"/>
          <w:szCs w:val="32"/>
          <w:lang w:val="en-US"/>
        </w:rPr>
      </w:pPr>
      <w:r w:rsidRPr="00061C60">
        <w:rPr>
          <w:rFonts w:ascii="Futura PT Book" w:eastAsia="Jost" w:hAnsi="Futura PT Book" w:cs="Futura Medium"/>
          <w:sz w:val="32"/>
          <w:szCs w:val="32"/>
          <w:lang w:val="en-US"/>
        </w:rPr>
        <w:t xml:space="preserve"> </w:t>
      </w:r>
    </w:p>
    <w:p w14:paraId="2F0E8577" w14:textId="77777777" w:rsidR="00AB2812" w:rsidRPr="00061C60" w:rsidRDefault="00000000">
      <w:pPr>
        <w:shd w:val="clear" w:color="auto" w:fill="FFFFFF"/>
        <w:jc w:val="center"/>
        <w:rPr>
          <w:rFonts w:ascii="Futura PT Demi" w:eastAsia="Jost SemiBold" w:hAnsi="Futura PT Demi" w:cs="Futura Medium"/>
          <w:b/>
          <w:bCs/>
          <w:sz w:val="32"/>
          <w:szCs w:val="32"/>
          <w:lang w:val="en-US"/>
        </w:rPr>
      </w:pPr>
      <w:r w:rsidRPr="00061C60">
        <w:rPr>
          <w:rFonts w:ascii="Futura PT Demi" w:eastAsia="Jost SemiBold" w:hAnsi="Futura PT Demi" w:cs="Futura Medium"/>
          <w:b/>
          <w:bCs/>
          <w:sz w:val="32"/>
          <w:szCs w:val="32"/>
          <w:lang w:val="en-US"/>
        </w:rPr>
        <w:t xml:space="preserve">Celebrating the Lunar Year of the Dragon in its own way, </w:t>
      </w:r>
      <w:proofErr w:type="spellStart"/>
      <w:r w:rsidRPr="00061C60">
        <w:rPr>
          <w:rFonts w:ascii="Futura PT Demi" w:eastAsia="Jost SemiBold" w:hAnsi="Futura PT Demi" w:cs="Futura Medium"/>
          <w:b/>
          <w:bCs/>
          <w:sz w:val="32"/>
          <w:szCs w:val="32"/>
          <w:lang w:val="en-US"/>
        </w:rPr>
        <w:t>Kross</w:t>
      </w:r>
      <w:proofErr w:type="spellEnd"/>
      <w:r w:rsidRPr="00061C60">
        <w:rPr>
          <w:rFonts w:ascii="Futura PT Demi" w:eastAsia="Jost SemiBold" w:hAnsi="Futura PT Demi" w:cs="Futura Medium"/>
          <w:b/>
          <w:bCs/>
          <w:sz w:val="32"/>
          <w:szCs w:val="32"/>
          <w:lang w:val="en-US"/>
        </w:rPr>
        <w:t xml:space="preserve"> Studio unveils new Collector Sets inspired by Game of Thrones and House of the Dragon series.</w:t>
      </w:r>
    </w:p>
    <w:p w14:paraId="5B22F25B" w14:textId="77777777" w:rsidR="00AB2812" w:rsidRPr="00061C60" w:rsidRDefault="00AB2812">
      <w:pPr>
        <w:shd w:val="clear" w:color="auto" w:fill="FFFFFF"/>
        <w:rPr>
          <w:rFonts w:ascii="Futura PT Book" w:eastAsia="Jost SemiBold" w:hAnsi="Futura PT Book" w:cs="Futura Medium"/>
          <w:sz w:val="32"/>
          <w:szCs w:val="32"/>
          <w:lang w:val="en-US"/>
        </w:rPr>
      </w:pPr>
    </w:p>
    <w:p w14:paraId="66B87BE0" w14:textId="77777777" w:rsidR="00AB2812" w:rsidRPr="00061C60" w:rsidRDefault="00000000">
      <w:pPr>
        <w:shd w:val="clear" w:color="auto" w:fill="FFFFFF"/>
        <w:jc w:val="center"/>
        <w:rPr>
          <w:rFonts w:ascii="Futura PT Demi" w:eastAsia="Jost SemiBold" w:hAnsi="Futura PT Demi" w:cs="Futura Medium"/>
          <w:b/>
          <w:bCs/>
          <w:sz w:val="28"/>
          <w:szCs w:val="28"/>
          <w:lang w:val="en-US"/>
        </w:rPr>
      </w:pPr>
      <w:r w:rsidRPr="00061C60">
        <w:rPr>
          <w:rFonts w:ascii="Futura PT Demi" w:eastAsia="Jost SemiBold" w:hAnsi="Futura PT Demi" w:cs="Futura Medium"/>
          <w:b/>
          <w:bCs/>
          <w:sz w:val="28"/>
          <w:szCs w:val="28"/>
          <w:lang w:val="en-US"/>
        </w:rPr>
        <w:t>Created in collaboration with Warner Bros. Discovery Global Consumer Products, each unique set offers a central floating tourbillon watch and dragon egg functional sculpture.</w:t>
      </w:r>
    </w:p>
    <w:p w14:paraId="4E753304" w14:textId="77777777" w:rsidR="00AB2812" w:rsidRPr="00061C60" w:rsidRDefault="00000000">
      <w:pPr>
        <w:shd w:val="clear" w:color="auto" w:fill="FFFFFF"/>
        <w:jc w:val="center"/>
        <w:rPr>
          <w:rFonts w:ascii="Futura PT Book" w:eastAsia="Jost" w:hAnsi="Futura PT Book" w:cs="Futura Medium"/>
          <w:sz w:val="28"/>
          <w:szCs w:val="28"/>
          <w:lang w:val="en-US"/>
        </w:rPr>
      </w:pPr>
      <w:r w:rsidRPr="00061C60">
        <w:rPr>
          <w:rFonts w:ascii="Futura PT Book" w:eastAsia="Jost" w:hAnsi="Futura PT Book" w:cs="Futura Medium"/>
          <w:sz w:val="28"/>
          <w:szCs w:val="28"/>
          <w:lang w:val="en-US"/>
        </w:rPr>
        <w:t xml:space="preserve"> </w:t>
      </w:r>
    </w:p>
    <w:p w14:paraId="0132F6D9"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[Gland, February 20th, 2024] – In an epic fusion of fantasy and Haute </w:t>
      </w:r>
      <w:proofErr w:type="spellStart"/>
      <w:r w:rsidRPr="00061C60">
        <w:rPr>
          <w:rFonts w:ascii="Futura PT Book" w:eastAsia="Jost" w:hAnsi="Futura PT Book" w:cs="Futura Medium"/>
          <w:sz w:val="24"/>
          <w:szCs w:val="24"/>
          <w:lang w:val="en-US"/>
        </w:rPr>
        <w:t>Horlogerie</w:t>
      </w:r>
      <w:proofErr w:type="spellEnd"/>
      <w:r w:rsidRPr="00061C60">
        <w:rPr>
          <w:rFonts w:ascii="Futura PT Book" w:eastAsia="Jost" w:hAnsi="Futura PT Book" w:cs="Futura Medium"/>
          <w:sz w:val="24"/>
          <w:szCs w:val="24"/>
          <w:lang w:val="en-US"/>
        </w:rPr>
        <w:t xml:space="preserve">,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proudly unveils new Collector Sets inspired by the awe-inspiring dragons of the renowned 'Game of Thrones' and 'House of the Dragon' series, which will premiere its second season this summer. Building upon the success of the initial five sets released in 2023, </w:t>
      </w:r>
      <w:proofErr w:type="spellStart"/>
      <w:r w:rsidRPr="00061C60">
        <w:rPr>
          <w:rFonts w:ascii="Futura PT Book" w:eastAsia="Jost" w:hAnsi="Futura PT Book" w:cs="Futura Medium"/>
          <w:sz w:val="24"/>
          <w:szCs w:val="24"/>
          <w:lang w:val="en-US"/>
        </w:rPr>
        <w:t>Syrax</w:t>
      </w:r>
      <w:proofErr w:type="spellEnd"/>
      <w:r w:rsidRPr="00061C60">
        <w:rPr>
          <w:rFonts w:ascii="Futura PT Book" w:eastAsia="Jost" w:hAnsi="Futura PT Book" w:cs="Futura Medium"/>
          <w:sz w:val="24"/>
          <w:szCs w:val="24"/>
          <w:lang w:val="en-US"/>
        </w:rPr>
        <w:t xml:space="preserve">, </w:t>
      </w:r>
      <w:proofErr w:type="spellStart"/>
      <w:r w:rsidRPr="00061C60">
        <w:rPr>
          <w:rFonts w:ascii="Futura PT Book" w:eastAsia="Jost" w:hAnsi="Futura PT Book" w:cs="Futura Medium"/>
          <w:sz w:val="24"/>
          <w:szCs w:val="24"/>
          <w:lang w:val="en-US"/>
        </w:rPr>
        <w:t>Caraxes</w:t>
      </w:r>
      <w:proofErr w:type="spellEnd"/>
      <w:r w:rsidRPr="00061C60">
        <w:rPr>
          <w:rFonts w:ascii="Futura PT Book" w:eastAsia="Jost" w:hAnsi="Futura PT Book" w:cs="Futura Medium"/>
          <w:sz w:val="24"/>
          <w:szCs w:val="24"/>
          <w:lang w:val="en-US"/>
        </w:rPr>
        <w:t xml:space="preserve">, </w:t>
      </w:r>
      <w:proofErr w:type="spellStart"/>
      <w:r w:rsidRPr="00061C60">
        <w:rPr>
          <w:rFonts w:ascii="Futura PT Book" w:eastAsia="Jost" w:hAnsi="Futura PT Book" w:cs="Futura Medium"/>
          <w:sz w:val="24"/>
          <w:szCs w:val="24"/>
          <w:lang w:val="en-US"/>
        </w:rPr>
        <w:t>Meleys</w:t>
      </w:r>
      <w:proofErr w:type="spellEnd"/>
      <w:r w:rsidRPr="00061C60">
        <w:rPr>
          <w:rFonts w:ascii="Futura PT Book" w:eastAsia="Jost" w:hAnsi="Futura PT Book" w:cs="Futura Medium"/>
          <w:sz w:val="24"/>
          <w:szCs w:val="24"/>
          <w:lang w:val="en-US"/>
        </w:rPr>
        <w:t xml:space="preserve">, </w:t>
      </w:r>
      <w:proofErr w:type="spellStart"/>
      <w:r w:rsidRPr="00061C60">
        <w:rPr>
          <w:rFonts w:ascii="Futura PT Book" w:eastAsia="Jost" w:hAnsi="Futura PT Book" w:cs="Futura Medium"/>
          <w:sz w:val="24"/>
          <w:szCs w:val="24"/>
          <w:lang w:val="en-US"/>
        </w:rPr>
        <w:t>Vhagar</w:t>
      </w:r>
      <w:proofErr w:type="spellEnd"/>
      <w:r w:rsidRPr="00061C60">
        <w:rPr>
          <w:rFonts w:ascii="Futura PT Book" w:eastAsia="Jost" w:hAnsi="Futura PT Book" w:cs="Futura Medium"/>
          <w:sz w:val="24"/>
          <w:szCs w:val="24"/>
          <w:lang w:val="en-US"/>
        </w:rPr>
        <w:t xml:space="preserve">, and </w:t>
      </w:r>
      <w:proofErr w:type="spellStart"/>
      <w:r w:rsidRPr="00061C60">
        <w:rPr>
          <w:rFonts w:ascii="Futura PT Book" w:eastAsia="Jost" w:hAnsi="Futura PT Book" w:cs="Futura Medium"/>
          <w:sz w:val="24"/>
          <w:szCs w:val="24"/>
          <w:lang w:val="en-US"/>
        </w:rPr>
        <w:t>Vermax</w:t>
      </w:r>
      <w:proofErr w:type="spellEnd"/>
      <w:r w:rsidRPr="00061C60">
        <w:rPr>
          <w:rFonts w:ascii="Futura PT Book" w:eastAsia="Jost" w:hAnsi="Futura PT Book" w:cs="Futura Medium"/>
          <w:sz w:val="24"/>
          <w:szCs w:val="24"/>
          <w:lang w:val="en-US"/>
        </w:rPr>
        <w:t xml:space="preserve"> join </w:t>
      </w:r>
      <w:proofErr w:type="spellStart"/>
      <w:r w:rsidRPr="00061C60">
        <w:rPr>
          <w:rFonts w:ascii="Futura PT Book" w:eastAsia="Jost" w:hAnsi="Futura PT Book" w:cs="Futura Medium"/>
          <w:sz w:val="24"/>
          <w:szCs w:val="24"/>
          <w:lang w:val="en-US"/>
        </w:rPr>
        <w:t>Drogon</w:t>
      </w:r>
      <w:proofErr w:type="spellEnd"/>
      <w:r w:rsidRPr="00061C60">
        <w:rPr>
          <w:rFonts w:ascii="Futura PT Book" w:eastAsia="Jost" w:hAnsi="Futura PT Book" w:cs="Futura Medium"/>
          <w:sz w:val="24"/>
          <w:szCs w:val="24"/>
          <w:lang w:val="en-US"/>
        </w:rPr>
        <w:t xml:space="preserve">, Rhaegal, Viserion, and </w:t>
      </w:r>
      <w:proofErr w:type="spellStart"/>
      <w:r w:rsidRPr="00061C60">
        <w:rPr>
          <w:rFonts w:ascii="Futura PT Book" w:eastAsia="Jost" w:hAnsi="Futura PT Book" w:cs="Futura Medium"/>
          <w:sz w:val="24"/>
          <w:szCs w:val="24"/>
          <w:lang w:val="en-US"/>
        </w:rPr>
        <w:t>Balerion</w:t>
      </w:r>
      <w:proofErr w:type="spellEnd"/>
      <w:r w:rsidRPr="00061C60">
        <w:rPr>
          <w:rFonts w:ascii="Futura PT Book" w:eastAsia="Jost" w:hAnsi="Futura PT Book" w:cs="Futura Medium"/>
          <w:sz w:val="24"/>
          <w:szCs w:val="24"/>
          <w:lang w:val="en-US"/>
        </w:rPr>
        <w:t>; ten unique and exclusive pieces that allow fans to immerse themselves in the mythical realm of Westeros like never before.</w:t>
      </w:r>
    </w:p>
    <w:p w14:paraId="1B34A6DF" w14:textId="77777777" w:rsidR="00AB2812" w:rsidRPr="00061C60" w:rsidRDefault="00AB2812">
      <w:pPr>
        <w:shd w:val="clear" w:color="auto" w:fill="FFFFFF"/>
        <w:jc w:val="both"/>
        <w:rPr>
          <w:rFonts w:ascii="Futura PT Book" w:eastAsia="Jost" w:hAnsi="Futura PT Book" w:cs="Futura Medium"/>
          <w:sz w:val="24"/>
          <w:szCs w:val="24"/>
          <w:lang w:val="en-US"/>
        </w:rPr>
      </w:pPr>
    </w:p>
    <w:p w14:paraId="4DF269CA"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"I am delighted to unveil new pieces inspired by the dragons of the series 'Game of Thrones' and its prequel 'House of the Dragon', celebrating these mythical creatures and what they represent. Each Collector Set is an unexpected creation, meticulously crafted, boldly blending watchmaking with the mysteries of the dragons of Westeros.” - Marco Tedeschi, Founder and Creative Director of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w:t>
      </w:r>
    </w:p>
    <w:p w14:paraId="67D1593D" w14:textId="77777777" w:rsidR="00AB2812" w:rsidRPr="00061C60" w:rsidRDefault="00AB2812">
      <w:pPr>
        <w:shd w:val="clear" w:color="auto" w:fill="FFFFFF"/>
        <w:jc w:val="both"/>
        <w:rPr>
          <w:rFonts w:ascii="Futura PT Book" w:eastAsia="Jost" w:hAnsi="Futura PT Book" w:cs="Futura Medium"/>
          <w:sz w:val="24"/>
          <w:szCs w:val="24"/>
          <w:lang w:val="en-US"/>
        </w:rPr>
      </w:pPr>
    </w:p>
    <w:p w14:paraId="65595C23" w14:textId="77777777" w:rsidR="00AB2812" w:rsidRPr="00061C60" w:rsidRDefault="00AB2812">
      <w:pPr>
        <w:shd w:val="clear" w:color="auto" w:fill="FFFFFF"/>
        <w:jc w:val="both"/>
        <w:rPr>
          <w:rFonts w:ascii="Futura PT Book" w:eastAsia="Jost" w:hAnsi="Futura PT Book" w:cs="Futura Medium"/>
          <w:sz w:val="24"/>
          <w:szCs w:val="24"/>
          <w:lang w:val="en-US"/>
        </w:rPr>
      </w:pPr>
    </w:p>
    <w:p w14:paraId="3030A8E5" w14:textId="77777777" w:rsidR="00AB2812" w:rsidRPr="00061C60" w:rsidRDefault="00AB2812">
      <w:pPr>
        <w:shd w:val="clear" w:color="auto" w:fill="FFFFFF"/>
        <w:jc w:val="both"/>
        <w:rPr>
          <w:rFonts w:ascii="Futura PT Book" w:eastAsia="Jost Medium" w:hAnsi="Futura PT Book" w:cs="Futura Medium"/>
          <w:sz w:val="24"/>
          <w:szCs w:val="24"/>
          <w:lang w:val="en-US"/>
        </w:rPr>
      </w:pPr>
    </w:p>
    <w:p w14:paraId="55CC2E89" w14:textId="77777777" w:rsidR="00AB2812" w:rsidRPr="00061C60" w:rsidRDefault="00000000">
      <w:pPr>
        <w:shd w:val="clear" w:color="auto" w:fill="FFFFFF"/>
        <w:jc w:val="both"/>
        <w:rPr>
          <w:rFonts w:ascii="Futura PT Demi" w:eastAsia="Jost Medium" w:hAnsi="Futura PT Demi" w:cs="Futura Medium"/>
          <w:b/>
          <w:bCs/>
          <w:sz w:val="24"/>
          <w:szCs w:val="24"/>
          <w:lang w:val="en-US"/>
        </w:rPr>
      </w:pPr>
      <w:r w:rsidRPr="00061C60">
        <w:rPr>
          <w:rFonts w:ascii="Futura PT Demi" w:eastAsia="Jost Medium" w:hAnsi="Futura PT Demi" w:cs="Futura Medium"/>
          <w:b/>
          <w:bCs/>
          <w:sz w:val="24"/>
          <w:szCs w:val="24"/>
          <w:lang w:val="en-US"/>
        </w:rPr>
        <w:t>The ultimate Targaryen-inspired timepiece</w:t>
      </w:r>
    </w:p>
    <w:p w14:paraId="15221357"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Beyond the dragons, it is also the Targaryen family, to which the creatures are directly linked, that inspired Marco Tedeschi for the creation of each of the ten Collector Sets. The watch</w:t>
      </w:r>
      <w:proofErr w:type="gramStart"/>
      <w:r w:rsidRPr="00061C60">
        <w:rPr>
          <w:rFonts w:ascii="Futura PT Book" w:eastAsia="Jost" w:hAnsi="Futura PT Book" w:cs="Futura Medium"/>
          <w:sz w:val="24"/>
          <w:szCs w:val="24"/>
          <w:lang w:val="en-US"/>
        </w:rPr>
        <w:t>, in particular, seamlessly</w:t>
      </w:r>
      <w:proofErr w:type="gramEnd"/>
      <w:r w:rsidRPr="00061C60">
        <w:rPr>
          <w:rFonts w:ascii="Futura PT Book" w:eastAsia="Jost" w:hAnsi="Futura PT Book" w:cs="Futura Medium"/>
          <w:sz w:val="24"/>
          <w:szCs w:val="24"/>
          <w:lang w:val="en-US"/>
        </w:rPr>
        <w:t xml:space="preserve"> merges technical prowess with fantastical elements. Meticulously crafted with all the precision and elegance that a member of this legendary family would have demanded for a bespoke commission, each of its details exudes precision and elegance. A masterful fusion of </w:t>
      </w:r>
      <w:r w:rsidRPr="00061C60">
        <w:rPr>
          <w:rFonts w:ascii="Futura PT Book" w:eastAsia="Jost" w:hAnsi="Futura PT Book" w:cs="Futura Medium"/>
          <w:sz w:val="24"/>
          <w:szCs w:val="24"/>
          <w:lang w:val="en-US"/>
        </w:rPr>
        <w:lastRenderedPageBreak/>
        <w:t>traditional craftsmanship and contemporary design allows for the presentation of a piece that truly captures the essence of the Targaryen lineage.</w:t>
      </w:r>
    </w:p>
    <w:p w14:paraId="574CB4B7" w14:textId="77777777" w:rsidR="00AB2812" w:rsidRPr="00061C60" w:rsidRDefault="00AB2812">
      <w:pPr>
        <w:shd w:val="clear" w:color="auto" w:fill="FFFFFF"/>
        <w:jc w:val="both"/>
        <w:rPr>
          <w:rFonts w:ascii="Futura PT Book" w:eastAsia="Jost" w:hAnsi="Futura PT Book" w:cs="Futura Medium"/>
          <w:sz w:val="24"/>
          <w:szCs w:val="24"/>
          <w:lang w:val="en-US"/>
        </w:rPr>
      </w:pPr>
    </w:p>
    <w:p w14:paraId="34BDAE97" w14:textId="77777777" w:rsidR="00AB2812" w:rsidRPr="00061C60" w:rsidRDefault="00000000">
      <w:pPr>
        <w:shd w:val="clear" w:color="auto" w:fill="FFFFFF"/>
        <w:jc w:val="both"/>
        <w:rPr>
          <w:rFonts w:ascii="Futura PT Demi" w:eastAsia="Jost Medium" w:hAnsi="Futura PT Demi" w:cs="Futura Medium"/>
          <w:b/>
          <w:bCs/>
          <w:sz w:val="24"/>
          <w:szCs w:val="24"/>
          <w:lang w:val="en-US"/>
        </w:rPr>
      </w:pPr>
      <w:r w:rsidRPr="00061C60">
        <w:rPr>
          <w:rFonts w:ascii="Futura PT Demi" w:eastAsia="Jost Medium" w:hAnsi="Futura PT Demi" w:cs="Futura Medium"/>
          <w:b/>
          <w:bCs/>
          <w:sz w:val="24"/>
          <w:szCs w:val="24"/>
          <w:lang w:val="en-US"/>
        </w:rPr>
        <w:t>KS 7'005 Caliber</w:t>
      </w:r>
    </w:p>
    <w:p w14:paraId="6BDFB616"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Each Game of Thrones Central Floating Tourbillon is equipped with the KS 7’005 caliber, a manual-winding patented floating central tourbillon designed, crafted, and assembled in our workshops. As a fundamental particularity, the main functions of the movement such as energy accumulation, regulation, display, and winding are concentric and co-axial at the center of the watch. Therefore, the barrel and the regulator, with a larger radius than that of the watch, occupy almost the entire main plate, providing the movement a power reserve of 120 hours with chronometric performances. This remarkable complication is a testament to the pinnacle of horological expertise, brought to life by the master artisans at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Manufacture. </w:t>
      </w:r>
    </w:p>
    <w:p w14:paraId="00596507" w14:textId="77777777" w:rsidR="00AB2812" w:rsidRPr="00061C60" w:rsidRDefault="00AB2812">
      <w:pPr>
        <w:shd w:val="clear" w:color="auto" w:fill="FFFFFF"/>
        <w:jc w:val="both"/>
        <w:rPr>
          <w:rFonts w:ascii="Futura PT Book" w:eastAsia="Jost Medium" w:hAnsi="Futura PT Book" w:cs="Futura Medium"/>
          <w:sz w:val="24"/>
          <w:szCs w:val="24"/>
          <w:lang w:val="en-US"/>
        </w:rPr>
      </w:pPr>
    </w:p>
    <w:p w14:paraId="00857AC3" w14:textId="77777777" w:rsidR="00AB2812" w:rsidRPr="00061C60" w:rsidRDefault="00000000">
      <w:pPr>
        <w:shd w:val="clear" w:color="auto" w:fill="FFFFFF"/>
        <w:jc w:val="both"/>
        <w:rPr>
          <w:rFonts w:ascii="Futura PT Demi" w:eastAsia="Jost" w:hAnsi="Futura PT Demi" w:cs="Futura Medium"/>
          <w:b/>
          <w:bCs/>
          <w:sz w:val="24"/>
          <w:szCs w:val="24"/>
          <w:lang w:val="en-US"/>
        </w:rPr>
      </w:pPr>
      <w:r w:rsidRPr="00061C60">
        <w:rPr>
          <w:rFonts w:ascii="Futura PT Demi" w:eastAsia="Jost Medium" w:hAnsi="Futura PT Demi" w:cs="Futura Medium"/>
          <w:b/>
          <w:bCs/>
          <w:sz w:val="24"/>
          <w:szCs w:val="24"/>
          <w:lang w:val="en-US"/>
        </w:rPr>
        <w:t>Floating in the skies</w:t>
      </w:r>
    </w:p>
    <w:p w14:paraId="59449019" w14:textId="5E05BF37" w:rsidR="002A672E"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The tourbillon cage of the manual-winding patented floating central tourbillon is a visual marvel, marking a patented, world-first achievement. Like a dragon gliding across the heavens looking down from above, the floating central tourbillon’s suspension just below the sapphire crystal dome offers a breathtaking view of the inner workings of the watch beneath it. With the tourbillon and its fixed second wheel levitating above the movement and hands, the construction provides a never-before-seen perspective into the mesmerizing mechanics of the tourbillon. This innovative design feature provides the opportunity to fully admire this horological masterpiece from every angle.</w:t>
      </w:r>
    </w:p>
    <w:p w14:paraId="1438B53B" w14:textId="77777777" w:rsidR="00061C60" w:rsidRPr="00061C60" w:rsidRDefault="00061C60" w:rsidP="00061C60">
      <w:pPr>
        <w:rPr>
          <w:rFonts w:ascii="Futura PT Book" w:eastAsia="Jost" w:hAnsi="Futura PT Book" w:cs="Futura Medium"/>
          <w:sz w:val="24"/>
          <w:szCs w:val="24"/>
          <w:lang w:val="en-US"/>
        </w:rPr>
      </w:pPr>
    </w:p>
    <w:p w14:paraId="3659058B" w14:textId="5BD84E17" w:rsidR="00AB2812" w:rsidRPr="00061C60" w:rsidRDefault="00000000" w:rsidP="00061C60">
      <w:pPr>
        <w:rPr>
          <w:rFonts w:ascii="Futura PT Demi" w:eastAsia="Jost" w:hAnsi="Futura PT Demi" w:cs="Futura Medium"/>
          <w:b/>
          <w:bCs/>
          <w:sz w:val="24"/>
          <w:szCs w:val="24"/>
          <w:lang w:val="en-US"/>
        </w:rPr>
      </w:pPr>
      <w:r w:rsidRPr="00061C60">
        <w:rPr>
          <w:rFonts w:ascii="Futura PT Demi" w:eastAsia="Jost Medium" w:hAnsi="Futura PT Demi" w:cs="Futura Medium"/>
          <w:b/>
          <w:bCs/>
          <w:sz w:val="24"/>
          <w:szCs w:val="24"/>
          <w:lang w:val="en-US"/>
        </w:rPr>
        <w:t>Reading the time</w:t>
      </w:r>
    </w:p>
    <w:p w14:paraId="10368602"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The hours and minutes are displayed in a unique peripheral format made possible by a planetary gear system that orbits 360° around the tourbillon. A 12-factor gear ratio allows the planetary system to empower the progression of the hours. Adding to this innovation, the hour-and-minute display system is fixed on two broad, high-precision ball bearings designed to optimize the movement's efficiency as much as possible.</w:t>
      </w:r>
    </w:p>
    <w:p w14:paraId="16BFAC68" w14:textId="77777777" w:rsidR="00AB2812" w:rsidRPr="00061C60" w:rsidRDefault="00AB2812">
      <w:pPr>
        <w:shd w:val="clear" w:color="auto" w:fill="FFFFFF"/>
        <w:jc w:val="both"/>
        <w:rPr>
          <w:rFonts w:ascii="Futura PT Book" w:eastAsia="Jost" w:hAnsi="Futura PT Book" w:cs="Futura Medium"/>
          <w:sz w:val="24"/>
          <w:szCs w:val="24"/>
          <w:lang w:val="en-US"/>
        </w:rPr>
      </w:pPr>
    </w:p>
    <w:p w14:paraId="5245D5AA" w14:textId="77777777" w:rsidR="00AB2812" w:rsidRPr="00061C60" w:rsidRDefault="00000000">
      <w:pPr>
        <w:shd w:val="clear" w:color="auto" w:fill="FFFFFF"/>
        <w:jc w:val="both"/>
        <w:rPr>
          <w:rFonts w:ascii="Futura PT Demi" w:eastAsia="Jost Medium" w:hAnsi="Futura PT Demi" w:cs="Futura Medium"/>
          <w:b/>
          <w:bCs/>
          <w:sz w:val="24"/>
          <w:szCs w:val="24"/>
          <w:lang w:val="en-US"/>
        </w:rPr>
      </w:pPr>
      <w:r w:rsidRPr="00061C60">
        <w:rPr>
          <w:rFonts w:ascii="Futura PT Demi" w:eastAsia="Jost Medium" w:hAnsi="Futura PT Demi" w:cs="Futura Medium"/>
          <w:b/>
          <w:bCs/>
          <w:sz w:val="24"/>
          <w:szCs w:val="24"/>
          <w:lang w:val="en-US"/>
        </w:rPr>
        <w:t>Valyrian steel</w:t>
      </w:r>
    </w:p>
    <w:p w14:paraId="5C22CA53"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The watch’s design synthesizes key elements of the fantasy series and its renowned dragons, such as its dial, made of </w:t>
      </w:r>
      <w:proofErr w:type="spellStart"/>
      <w:r w:rsidRPr="00061C60">
        <w:rPr>
          <w:rFonts w:ascii="Futura PT Book" w:eastAsia="Jost" w:hAnsi="Futura PT Book" w:cs="Futura Medium"/>
          <w:sz w:val="24"/>
          <w:szCs w:val="24"/>
          <w:lang w:val="en-US"/>
        </w:rPr>
        <w:t>Damasteel</w:t>
      </w:r>
      <w:proofErr w:type="spellEnd"/>
      <w:r w:rsidRPr="00061C60">
        <w:rPr>
          <w:rFonts w:ascii="Futura PT Book" w:eastAsia="Jost" w:hAnsi="Futura PT Book" w:cs="Futura Medium"/>
          <w:color w:val="4D5156"/>
          <w:sz w:val="21"/>
          <w:szCs w:val="21"/>
          <w:lang w:val="en-US"/>
        </w:rPr>
        <w:t>®</w:t>
      </w:r>
      <w:r w:rsidRPr="00061C60">
        <w:rPr>
          <w:rFonts w:ascii="Futura PT Book" w:eastAsia="Jost" w:hAnsi="Futura PT Book" w:cs="Futura Medium"/>
          <w:sz w:val="24"/>
          <w:szCs w:val="24"/>
          <w:lang w:val="en-US"/>
        </w:rPr>
        <w:t xml:space="preserve">. Reminiscent of Valyrian steel, fans will recognize its striated appearance made up of multiple dark and shimmering layers. The Damascus steel used in the Dragon Central Tourbillon dial is crafted by </w:t>
      </w:r>
      <w:proofErr w:type="spellStart"/>
      <w:r w:rsidRPr="00061C60">
        <w:rPr>
          <w:rFonts w:ascii="Futura PT Book" w:eastAsia="Jost" w:hAnsi="Futura PT Book" w:cs="Futura Medium"/>
          <w:sz w:val="24"/>
          <w:szCs w:val="24"/>
          <w:lang w:val="en-US"/>
        </w:rPr>
        <w:t>Damasteel</w:t>
      </w:r>
      <w:proofErr w:type="spellEnd"/>
      <w:r w:rsidRPr="00061C60">
        <w:rPr>
          <w:rFonts w:ascii="Futura PT Book" w:eastAsia="Jost" w:hAnsi="Futura PT Book" w:cs="Futura Medium"/>
          <w:sz w:val="24"/>
          <w:szCs w:val="24"/>
          <w:lang w:val="en-US"/>
        </w:rPr>
        <w:t>, the same foundry that forged the metal used in the HBO series’ swords.</w:t>
      </w:r>
    </w:p>
    <w:p w14:paraId="3DB8BDC0"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 </w:t>
      </w:r>
    </w:p>
    <w:p w14:paraId="6D35E05C" w14:textId="77777777" w:rsidR="00061C60" w:rsidRPr="00061C60" w:rsidRDefault="00061C60">
      <w:pPr>
        <w:shd w:val="clear" w:color="auto" w:fill="FFFFFF"/>
        <w:jc w:val="both"/>
        <w:rPr>
          <w:rFonts w:ascii="Futura PT Book" w:eastAsia="Jost Medium" w:hAnsi="Futura PT Book" w:cs="Futura Medium"/>
          <w:b/>
          <w:bCs/>
          <w:sz w:val="24"/>
          <w:szCs w:val="24"/>
          <w:lang w:val="en-US"/>
        </w:rPr>
      </w:pPr>
    </w:p>
    <w:p w14:paraId="0EA8873F" w14:textId="77777777" w:rsidR="00061C60" w:rsidRPr="00061C60" w:rsidRDefault="00061C60">
      <w:pPr>
        <w:shd w:val="clear" w:color="auto" w:fill="FFFFFF"/>
        <w:jc w:val="both"/>
        <w:rPr>
          <w:rFonts w:ascii="Futura PT Book" w:eastAsia="Jost Medium" w:hAnsi="Futura PT Book" w:cs="Futura Medium"/>
          <w:b/>
          <w:bCs/>
          <w:sz w:val="24"/>
          <w:szCs w:val="24"/>
          <w:lang w:val="en-US"/>
        </w:rPr>
      </w:pPr>
    </w:p>
    <w:p w14:paraId="7354424B" w14:textId="46ED0A14" w:rsidR="00AB2812" w:rsidRPr="00061C60" w:rsidRDefault="00000000">
      <w:pPr>
        <w:shd w:val="clear" w:color="auto" w:fill="FFFFFF"/>
        <w:jc w:val="both"/>
        <w:rPr>
          <w:rFonts w:ascii="Futura PT Demi" w:eastAsia="Jost Medium" w:hAnsi="Futura PT Demi" w:cs="Futura Medium"/>
          <w:b/>
          <w:bCs/>
          <w:sz w:val="24"/>
          <w:szCs w:val="24"/>
          <w:lang w:val="en-US"/>
        </w:rPr>
      </w:pPr>
      <w:r w:rsidRPr="00061C60">
        <w:rPr>
          <w:rFonts w:ascii="Futura PT Demi" w:eastAsia="Jost Medium" w:hAnsi="Futura PT Demi" w:cs="Futura Medium"/>
          <w:b/>
          <w:bCs/>
          <w:sz w:val="24"/>
          <w:szCs w:val="24"/>
          <w:lang w:val="en-US"/>
        </w:rPr>
        <w:lastRenderedPageBreak/>
        <w:t>“Dreams didn't make us kings. Dragons did” - Daemon Targaryen</w:t>
      </w:r>
    </w:p>
    <w:p w14:paraId="02802565" w14:textId="77777777" w:rsidR="00AB2812" w:rsidRPr="00061C60" w:rsidRDefault="00000000" w:rsidP="00AC5E74">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The ergonomic, grade 5 titanium or 18-carat red gold watch case imitates the scales of a dragon through intricate three-dimensional engraving. Furthermore, the Targaryen House sigil, depicting a three-headed dragon breathing flames, is also hand-engraved in the center of the titanium watch case back. Each case back is uniquely identified by the name of the singular dragon that inspired the collector's set, with only one set dedicated to a single dragon.</w:t>
      </w:r>
    </w:p>
    <w:p w14:paraId="0927479F" w14:textId="77777777" w:rsidR="00AB2812" w:rsidRPr="00061C60" w:rsidRDefault="00AB2812">
      <w:pPr>
        <w:shd w:val="clear" w:color="auto" w:fill="FFFFFF"/>
        <w:jc w:val="both"/>
        <w:rPr>
          <w:rFonts w:ascii="Futura PT Demi" w:eastAsia="Jost" w:hAnsi="Futura PT Demi" w:cs="Futura Medium"/>
          <w:b/>
          <w:bCs/>
          <w:sz w:val="24"/>
          <w:szCs w:val="24"/>
          <w:lang w:val="en-US"/>
        </w:rPr>
      </w:pPr>
    </w:p>
    <w:p w14:paraId="42F34D85" w14:textId="421B57B2" w:rsidR="00AB2812" w:rsidRPr="00061C60" w:rsidRDefault="00000000" w:rsidP="002A672E">
      <w:pPr>
        <w:shd w:val="clear" w:color="auto" w:fill="FFFFFF"/>
        <w:spacing w:after="180"/>
        <w:rPr>
          <w:rFonts w:ascii="Futura PT Book" w:eastAsia="Jost Medium" w:hAnsi="Futura PT Book" w:cs="Futura Medium"/>
          <w:sz w:val="24"/>
          <w:szCs w:val="24"/>
          <w:lang w:val="en-US"/>
        </w:rPr>
      </w:pPr>
      <w:r w:rsidRPr="00061C60">
        <w:rPr>
          <w:rFonts w:ascii="Futura PT Demi" w:eastAsia="Jost Medium" w:hAnsi="Futura PT Demi" w:cs="Futura Medium"/>
          <w:b/>
          <w:bCs/>
          <w:sz w:val="24"/>
          <w:szCs w:val="24"/>
          <w:lang w:val="en-US"/>
        </w:rPr>
        <w:t>“There will be dragons.”</w:t>
      </w:r>
      <w:r w:rsidR="00AC5E74" w:rsidRPr="00061C60">
        <w:rPr>
          <w:rFonts w:ascii="Futura PT Book" w:eastAsia="Jost Medium" w:hAnsi="Futura PT Book" w:cs="Futura Medium"/>
          <w:sz w:val="24"/>
          <w:szCs w:val="24"/>
          <w:lang w:val="en-US"/>
        </w:rPr>
        <w:br/>
      </w:r>
      <w:r w:rsidRPr="00061C60">
        <w:rPr>
          <w:rFonts w:ascii="Futura PT Book" w:eastAsia="Jost" w:hAnsi="Futura PT Book" w:cs="Futura Medium"/>
          <w:sz w:val="24"/>
          <w:szCs w:val="24"/>
          <w:lang w:val="en-US"/>
        </w:rPr>
        <w:t xml:space="preserve">An inextricable, transcendent bond links the Targaryen house’s prestige and its dragons across ages, myth, and memory. As a symbol, for the </w:t>
      </w:r>
      <w:proofErr w:type="spellStart"/>
      <w:r w:rsidRPr="00061C60">
        <w:rPr>
          <w:rFonts w:ascii="Futura PT Book" w:eastAsia="Jost" w:hAnsi="Futura PT Book" w:cs="Futura Medium"/>
          <w:sz w:val="24"/>
          <w:szCs w:val="24"/>
          <w:lang w:val="en-US"/>
        </w:rPr>
        <w:t>Targaryens</w:t>
      </w:r>
      <w:proofErr w:type="spellEnd"/>
      <w:r w:rsidRPr="00061C60">
        <w:rPr>
          <w:rFonts w:ascii="Futura PT Book" w:eastAsia="Jost" w:hAnsi="Futura PT Book" w:cs="Futura Medium"/>
          <w:sz w:val="24"/>
          <w:szCs w:val="24"/>
          <w:lang w:val="en-US"/>
        </w:rPr>
        <w:t xml:space="preserve"> and the people of Westeros, dragons embody the ultimate power and loyalty and inspire awe and fascination.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looked to these fearsome creatures’ origins, their eggs, to inspire the collector sets’ unique functional sculptures.</w:t>
      </w:r>
    </w:p>
    <w:p w14:paraId="0AF1BEFA"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The Dragon Egg Functional Sculpture, designed by Marco Tedeschi, is produced in collaboration with the French workshop Leblon </w:t>
      </w:r>
      <w:proofErr w:type="spellStart"/>
      <w:r w:rsidRPr="00061C60">
        <w:rPr>
          <w:rFonts w:ascii="Futura PT Book" w:eastAsia="Jost" w:hAnsi="Futura PT Book" w:cs="Futura Medium"/>
          <w:sz w:val="24"/>
          <w:szCs w:val="24"/>
          <w:lang w:val="en-US"/>
        </w:rPr>
        <w:t>Delienne</w:t>
      </w:r>
      <w:proofErr w:type="spellEnd"/>
      <w:r w:rsidRPr="00061C60">
        <w:rPr>
          <w:rFonts w:ascii="Futura PT Book" w:eastAsia="Jost" w:hAnsi="Futura PT Book" w:cs="Futura Medium"/>
          <w:sz w:val="24"/>
          <w:szCs w:val="24"/>
          <w:lang w:val="en-US"/>
        </w:rPr>
        <w:t>, long renowned for its incomparable expertise in crafting pop sculptures.</w:t>
      </w:r>
    </w:p>
    <w:p w14:paraId="773834F0"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The design was carefully planned down to the smallest detail, inside and out. The outer shape of the eggs was created using a 3D scan of the TV show props. Each resin Dragon Egg has been painstakingly airbrushed and hand-painted to create a unique finish that is wholly individual, inspired by a single dragon.</w:t>
      </w:r>
    </w:p>
    <w:p w14:paraId="4253DD43"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The egg opens to serve as a nest for the Game of Thrones Central Floating Tourbillon or any timepiece of choice, which can be placed on a cushion supported by two towers inspired by the design of Dragonstone Castle, the ancestral seat of House Targaryen. The base of the stand features seven slots, one for each of the saga’s seven kingdoms. </w:t>
      </w:r>
    </w:p>
    <w:p w14:paraId="265C39C5"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At the intersection of Haute </w:t>
      </w:r>
      <w:proofErr w:type="spellStart"/>
      <w:r w:rsidRPr="00061C60">
        <w:rPr>
          <w:rFonts w:ascii="Futura PT Book" w:eastAsia="Jost" w:hAnsi="Futura PT Book" w:cs="Futura Medium"/>
          <w:sz w:val="24"/>
          <w:szCs w:val="24"/>
          <w:lang w:val="en-US"/>
        </w:rPr>
        <w:t>Horlogerie</w:t>
      </w:r>
      <w:proofErr w:type="spellEnd"/>
      <w:r w:rsidRPr="00061C60">
        <w:rPr>
          <w:rFonts w:ascii="Futura PT Book" w:eastAsia="Jost" w:hAnsi="Futura PT Book" w:cs="Futura Medium"/>
          <w:sz w:val="24"/>
          <w:szCs w:val="24"/>
          <w:lang w:val="en-US"/>
        </w:rPr>
        <w:t xml:space="preserve"> and fantastical realms, each Game of Thrones Collector Set embodies the essence of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The watch complication is contemporary, seamlessly blending form and function in a universe that captivates the imagination, providing enthusiasts with a unique immersion into the heart of Westeros.</w:t>
      </w:r>
    </w:p>
    <w:p w14:paraId="3B20F9A8"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Game of Thrones - House of the Dragon Collector Sets (from CHF 108’000) will be available for individual sale at kross-studio.com or through official partners and select authorized retailers.</w:t>
      </w:r>
    </w:p>
    <w:p w14:paraId="7B16799F" w14:textId="77777777" w:rsidR="00AB2812" w:rsidRPr="00061C60" w:rsidRDefault="00000000">
      <w:pPr>
        <w:shd w:val="clear" w:color="auto" w:fill="FFFFFF"/>
        <w:spacing w:after="180"/>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All episodes of “Game of Thrones” and “House of the Dragon” are available to stream on HBO Max and 4K Ultra HD digital purchase.</w:t>
      </w:r>
    </w:p>
    <w:p w14:paraId="2844AF91" w14:textId="77777777" w:rsidR="00AB2812" w:rsidRPr="00061C60" w:rsidRDefault="00A05BF0">
      <w:pPr>
        <w:shd w:val="clear" w:color="auto" w:fill="FFFFFF"/>
        <w:spacing w:after="180"/>
        <w:jc w:val="center"/>
        <w:rPr>
          <w:rFonts w:ascii="Futura PT Book" w:eastAsia="Jost" w:hAnsi="Futura PT Book" w:cs="Futura Medium"/>
        </w:rPr>
      </w:pPr>
      <w:r>
        <w:rPr>
          <w:rFonts w:ascii="Futura PT Book" w:hAnsi="Futura PT Book" w:cs="Futura Medium"/>
          <w:noProof/>
        </w:rPr>
        <w:pict w14:anchorId="172D026C">
          <v:rect id="_x0000_i1025" alt="" style="width:440pt;height:.05pt;mso-width-percent:0;mso-height-percent:0;mso-width-percent:0;mso-height-percent:0" o:hrpct="970" o:hralign="center" o:hrstd="t" o:hr="t" fillcolor="#a0a0a0" stroked="f"/>
        </w:pict>
      </w:r>
    </w:p>
    <w:p w14:paraId="6E10093E" w14:textId="77777777" w:rsidR="00AB2812" w:rsidRPr="00061C60" w:rsidRDefault="00000000">
      <w:pPr>
        <w:shd w:val="clear" w:color="auto" w:fill="FFFFFF"/>
        <w:jc w:val="both"/>
        <w:rPr>
          <w:rFonts w:ascii="Futura PT Demi" w:eastAsia="Jost Medium" w:hAnsi="Futura PT Demi" w:cs="Futura Medium"/>
          <w:b/>
          <w:bCs/>
          <w:sz w:val="28"/>
          <w:szCs w:val="28"/>
          <w:lang w:val="en-US"/>
        </w:rPr>
      </w:pPr>
      <w:r w:rsidRPr="00061C60">
        <w:rPr>
          <w:rFonts w:ascii="Futura PT Demi" w:eastAsia="Jost Medium" w:hAnsi="Futura PT Demi" w:cs="Futura Medium"/>
          <w:b/>
          <w:bCs/>
          <w:sz w:val="28"/>
          <w:szCs w:val="28"/>
          <w:lang w:val="en-US"/>
        </w:rPr>
        <w:lastRenderedPageBreak/>
        <w:t xml:space="preserve">ABOUT </w:t>
      </w:r>
    </w:p>
    <w:p w14:paraId="783F78DF" w14:textId="77777777" w:rsidR="00AB2812" w:rsidRPr="00061C60" w:rsidRDefault="00000000">
      <w:pPr>
        <w:shd w:val="clear" w:color="auto" w:fill="FFFFFF"/>
        <w:jc w:val="both"/>
        <w:rPr>
          <w:rFonts w:ascii="Futura PT Book" w:eastAsia="Jost" w:hAnsi="Futura PT Book" w:cs="Futura Medium"/>
          <w:sz w:val="24"/>
          <w:szCs w:val="24"/>
          <w:lang w:val="en-US"/>
        </w:rPr>
      </w:pPr>
      <w:r w:rsidRPr="00061C60">
        <w:rPr>
          <w:rFonts w:ascii="Futura PT Book" w:eastAsia="Jost" w:hAnsi="Futura PT Book" w:cs="Futura Medium"/>
          <w:sz w:val="24"/>
          <w:szCs w:val="24"/>
          <w:lang w:val="en-US"/>
        </w:rPr>
        <w:t xml:space="preserve">Founded in 2020 by Marco Tedeschi,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creates contemporary complication watches, seamlessly blending form with function, all the while respecting the fundamental codes of watchmaking. The creations go beyond the simple measurement of time. At the center of universes or collaborations that convey emotions, revive memories, and captivate the imagination,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is the true embodiment of the concept of Functional Art. With complete control over design and production in its Manufacture in Switzerland, we unleash creativity without constraints, crafting exceptional watches that defy convention, done to the highest standards of Haute </w:t>
      </w:r>
      <w:proofErr w:type="spellStart"/>
      <w:r w:rsidRPr="00061C60">
        <w:rPr>
          <w:rFonts w:ascii="Futura PT Book" w:eastAsia="Jost" w:hAnsi="Futura PT Book" w:cs="Futura Medium"/>
          <w:sz w:val="24"/>
          <w:szCs w:val="24"/>
          <w:lang w:val="en-US"/>
        </w:rPr>
        <w:t>Horlogerie</w:t>
      </w:r>
      <w:proofErr w:type="spellEnd"/>
      <w:r w:rsidRPr="00061C60">
        <w:rPr>
          <w:rFonts w:ascii="Futura PT Book" w:eastAsia="Jost" w:hAnsi="Futura PT Book" w:cs="Futura Medium"/>
          <w:sz w:val="24"/>
          <w:szCs w:val="24"/>
          <w:lang w:val="en-US"/>
        </w:rPr>
        <w:t xml:space="preserve">. When collaborating with industry giants like Warner Bros. Discovery, HBO, DC Comics, Hasbro, and Lucasfilm,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puts entertainment and pop culture iconic elements at the heart of their designs. These exclusive creations are complemented by a Functional Art piece and form highly sought after Collector Sets. Imagination even extends beyond watches to include remarkable accessories such as table clocks, rotating cases, and travel cases, all crafted with the same dedication. </w:t>
      </w: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 invites you to explore a world where timekeeping transcends the ordinary, narrating stories of innovation and the seamless fusion of art and functionality.</w:t>
      </w:r>
    </w:p>
    <w:p w14:paraId="360CEBB0" w14:textId="77777777" w:rsidR="00AB2812" w:rsidRPr="00061C60" w:rsidRDefault="00000000">
      <w:pPr>
        <w:shd w:val="clear" w:color="auto" w:fill="FFFFFF"/>
        <w:jc w:val="both"/>
        <w:rPr>
          <w:rFonts w:ascii="Futura PT Book" w:eastAsia="Jost Medium" w:hAnsi="Futura PT Book" w:cs="Futura Medium"/>
          <w:sz w:val="24"/>
          <w:szCs w:val="24"/>
          <w:lang w:val="en-US"/>
        </w:rPr>
      </w:pPr>
      <w:proofErr w:type="spellStart"/>
      <w:r w:rsidRPr="00061C60">
        <w:rPr>
          <w:rFonts w:ascii="Futura PT Book" w:eastAsia="Jost" w:hAnsi="Futura PT Book" w:cs="Futura Medium"/>
          <w:sz w:val="24"/>
          <w:szCs w:val="24"/>
          <w:lang w:val="en-US"/>
        </w:rPr>
        <w:t>Kross</w:t>
      </w:r>
      <w:proofErr w:type="spellEnd"/>
      <w:r w:rsidRPr="00061C60">
        <w:rPr>
          <w:rFonts w:ascii="Futura PT Book" w:eastAsia="Jost" w:hAnsi="Futura PT Book" w:cs="Futura Medium"/>
          <w:sz w:val="24"/>
          <w:szCs w:val="24"/>
          <w:lang w:val="en-US"/>
        </w:rPr>
        <w:t xml:space="preserve"> Studio’s products are available at Ahmed </w:t>
      </w:r>
      <w:proofErr w:type="spellStart"/>
      <w:r w:rsidRPr="00061C60">
        <w:rPr>
          <w:rFonts w:ascii="Futura PT Book" w:eastAsia="Jost" w:hAnsi="Futura PT Book" w:cs="Futura Medium"/>
          <w:sz w:val="24"/>
          <w:szCs w:val="24"/>
          <w:lang w:val="en-US"/>
        </w:rPr>
        <w:t>Seddiqi</w:t>
      </w:r>
      <w:proofErr w:type="spellEnd"/>
      <w:r w:rsidRPr="00061C60">
        <w:rPr>
          <w:rFonts w:ascii="Futura PT Book" w:eastAsia="Jost" w:hAnsi="Futura PT Book" w:cs="Futura Medium"/>
          <w:sz w:val="24"/>
          <w:szCs w:val="24"/>
          <w:lang w:val="en-US"/>
        </w:rPr>
        <w:t xml:space="preserve"> &amp; Sons (UAE), Al Majed (Qatar), Berger and </w:t>
      </w:r>
      <w:proofErr w:type="spellStart"/>
      <w:r w:rsidRPr="00061C60">
        <w:rPr>
          <w:rFonts w:ascii="Futura PT Book" w:eastAsia="Jost" w:hAnsi="Futura PT Book" w:cs="Futura Medium"/>
          <w:sz w:val="24"/>
          <w:szCs w:val="24"/>
          <w:lang w:val="en-US"/>
        </w:rPr>
        <w:t>Emwa</w:t>
      </w:r>
      <w:proofErr w:type="spellEnd"/>
      <w:r w:rsidRPr="00061C60">
        <w:rPr>
          <w:rFonts w:ascii="Futura PT Book" w:eastAsia="Jost" w:hAnsi="Futura PT Book" w:cs="Futura Medium"/>
          <w:sz w:val="24"/>
          <w:szCs w:val="24"/>
          <w:lang w:val="en-US"/>
        </w:rPr>
        <w:t xml:space="preserve"> (Mexico), </w:t>
      </w:r>
      <w:proofErr w:type="spellStart"/>
      <w:r w:rsidRPr="00061C60">
        <w:rPr>
          <w:rFonts w:ascii="Futura PT Book" w:eastAsia="Jost" w:hAnsi="Futura PT Book" w:cs="Futura Medium"/>
          <w:sz w:val="24"/>
          <w:szCs w:val="24"/>
          <w:lang w:val="en-US"/>
        </w:rPr>
        <w:t>Chronopassion</w:t>
      </w:r>
      <w:proofErr w:type="spellEnd"/>
      <w:r w:rsidRPr="00061C60">
        <w:rPr>
          <w:rFonts w:ascii="Futura PT Book" w:eastAsia="Jost" w:hAnsi="Futura PT Book" w:cs="Futura Medium"/>
          <w:sz w:val="24"/>
          <w:szCs w:val="24"/>
          <w:lang w:val="en-US"/>
        </w:rPr>
        <w:t xml:space="preserve"> (France), Europe Watch (Hong Kong &amp; Macau), Pisa (Italy), </w:t>
      </w:r>
      <w:proofErr w:type="spellStart"/>
      <w:r w:rsidRPr="00061C60">
        <w:rPr>
          <w:rFonts w:ascii="Futura PT Book" w:eastAsia="Jost" w:hAnsi="Futura PT Book" w:cs="Futura Medium"/>
          <w:sz w:val="24"/>
          <w:szCs w:val="24"/>
          <w:lang w:val="en-US"/>
        </w:rPr>
        <w:t>Sonraj</w:t>
      </w:r>
      <w:proofErr w:type="spellEnd"/>
      <w:r w:rsidRPr="00061C60">
        <w:rPr>
          <w:rFonts w:ascii="Futura PT Book" w:eastAsia="Jost" w:hAnsi="Futura PT Book" w:cs="Futura Medium"/>
          <w:sz w:val="24"/>
          <w:szCs w:val="24"/>
          <w:lang w:val="en-US"/>
        </w:rPr>
        <w:t xml:space="preserve"> (Pakistan), Swiss Prestige (Taiwan), Watches of Switzerland (UK &amp; USA), and on </w:t>
      </w:r>
      <w:hyperlink r:id="rId7">
        <w:r w:rsidRPr="00061C60">
          <w:rPr>
            <w:rFonts w:ascii="Futura PT Book" w:eastAsia="Jost" w:hAnsi="Futura PT Book" w:cs="Futura Medium"/>
            <w:color w:val="1155CC"/>
            <w:sz w:val="24"/>
            <w:szCs w:val="24"/>
            <w:u w:val="single"/>
            <w:lang w:val="en-US"/>
          </w:rPr>
          <w:t>kross-studio.com</w:t>
        </w:r>
      </w:hyperlink>
      <w:r w:rsidRPr="00061C60">
        <w:rPr>
          <w:rFonts w:ascii="Futura PT Book" w:eastAsia="Jost" w:hAnsi="Futura PT Book" w:cs="Futura Medium"/>
          <w:sz w:val="24"/>
          <w:szCs w:val="24"/>
          <w:lang w:val="en-US"/>
        </w:rPr>
        <w:t>.</w:t>
      </w:r>
    </w:p>
    <w:p w14:paraId="09A335F1" w14:textId="77777777" w:rsidR="00AB2812" w:rsidRPr="00061C60" w:rsidRDefault="00AB2812">
      <w:pPr>
        <w:shd w:val="clear" w:color="auto" w:fill="FFFFFF"/>
        <w:spacing w:after="180"/>
        <w:jc w:val="both"/>
        <w:rPr>
          <w:rFonts w:ascii="Futura PT Book" w:eastAsia="Jost" w:hAnsi="Futura PT Book" w:cs="Futura Medium"/>
          <w:sz w:val="32"/>
          <w:szCs w:val="32"/>
          <w:lang w:val="en-US"/>
        </w:rPr>
      </w:pPr>
    </w:p>
    <w:p w14:paraId="11BE39A1" w14:textId="77777777" w:rsidR="0013144D" w:rsidRPr="00061C60" w:rsidRDefault="0013144D" w:rsidP="0013144D">
      <w:pPr>
        <w:autoSpaceDE w:val="0"/>
        <w:autoSpaceDN w:val="0"/>
        <w:adjustRightInd w:val="0"/>
        <w:spacing w:line="240" w:lineRule="auto"/>
        <w:jc w:val="both"/>
        <w:rPr>
          <w:rFonts w:ascii="Futura PT Book" w:hAnsi="Futura PT Book" w:cs="Futura Medium"/>
          <w:sz w:val="26"/>
          <w:szCs w:val="26"/>
          <w:lang w:val="en-US"/>
        </w:rPr>
      </w:pPr>
      <w:r w:rsidRPr="00061C60">
        <w:rPr>
          <w:rFonts w:ascii="Futura PT Demi" w:hAnsi="Futura PT Demi" w:cs="Futura Medium"/>
          <w:b/>
          <w:bCs/>
          <w:sz w:val="26"/>
          <w:szCs w:val="26"/>
          <w:lang w:val="en-US"/>
        </w:rPr>
        <w:t>Warner Bros. Discovery Global Consumer Products</w:t>
      </w:r>
      <w:r w:rsidRPr="00061C60">
        <w:rPr>
          <w:rFonts w:ascii="Futura PT Book" w:hAnsi="Futura PT Book" w:cs="Futura Medium"/>
          <w:sz w:val="26"/>
          <w:szCs w:val="26"/>
          <w:lang w:val="en-US"/>
        </w:rPr>
        <w:t xml:space="preserve"> (WBDGCP), part of Warner Bros. Discovery Global Brands and Experiences, extends the company’s powerful portfolio of entertainment brands and franchises into the lives of fans around the world. WBDGCP partners with best-in-class licensees globally on award-winning toy, fashion, home décor and publishing programs inspired by the biggest franchises from Warner Bros.’ film, television, animation, and games studios, HBO, Discovery, DC, Cartoon Network, HGTV, Eurosport, Adult Swim, and more. With innovative global licensing and merchandising programs, retail initiatives, and promotional partnerships, WBDGCP is one of the leading licensing and retail merchandising organizations in the world.</w:t>
      </w:r>
    </w:p>
    <w:p w14:paraId="555919AB" w14:textId="77777777" w:rsidR="00AB2812" w:rsidRPr="00061C60" w:rsidRDefault="00AB2812">
      <w:pPr>
        <w:shd w:val="clear" w:color="auto" w:fill="FFFFFF"/>
        <w:spacing w:after="180" w:line="240" w:lineRule="auto"/>
        <w:jc w:val="both"/>
        <w:rPr>
          <w:rFonts w:ascii="Futura PT Book" w:eastAsia="Jost" w:hAnsi="Futura PT Book" w:cs="Futura Medium"/>
          <w:sz w:val="28"/>
          <w:szCs w:val="28"/>
          <w:lang w:val="en-US"/>
        </w:rPr>
      </w:pPr>
    </w:p>
    <w:sectPr w:rsidR="00AB2812" w:rsidRPr="00061C60">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D8624" w14:textId="77777777" w:rsidR="00A05BF0" w:rsidRDefault="00A05BF0">
      <w:pPr>
        <w:spacing w:line="240" w:lineRule="auto"/>
      </w:pPr>
      <w:r>
        <w:separator/>
      </w:r>
    </w:p>
  </w:endnote>
  <w:endnote w:type="continuationSeparator" w:id="0">
    <w:p w14:paraId="535D5E64" w14:textId="77777777" w:rsidR="00A05BF0" w:rsidRDefault="00A05B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Medium">
    <w:panose1 w:val="020B0602020204020303"/>
    <w:charset w:val="B1"/>
    <w:family w:val="swiss"/>
    <w:pitch w:val="variable"/>
    <w:sig w:usb0="80000867" w:usb1="00000000" w:usb2="00000000" w:usb3="00000000" w:csb0="000001FB" w:csb1="00000000"/>
  </w:font>
  <w:font w:name="Futura PT Demi">
    <w:panose1 w:val="020B0702020204020303"/>
    <w:charset w:val="4D"/>
    <w:family w:val="swiss"/>
    <w:notTrueType/>
    <w:pitch w:val="variable"/>
    <w:sig w:usb0="A00002FF" w:usb1="5000204B" w:usb2="00000000" w:usb3="00000000" w:csb0="00000097" w:csb1="00000000"/>
  </w:font>
  <w:font w:name="Jost SemiBold">
    <w:panose1 w:val="020B0604020202020204"/>
    <w:charset w:val="4D"/>
    <w:family w:val="auto"/>
    <w:pitch w:val="variable"/>
    <w:sig w:usb0="A00002EF" w:usb1="0000205B" w:usb2="00000010" w:usb3="00000000" w:csb0="00000097" w:csb1="00000000"/>
  </w:font>
  <w:font w:name="Jost Medium">
    <w:panose1 w:val="020B0604020202020204"/>
    <w:charset w:val="4D"/>
    <w:family w:val="auto"/>
    <w:pitch w:val="variable"/>
    <w:sig w:usb0="A00002EF" w:usb1="0000205B" w:usb2="0000001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DF170" w14:textId="77777777" w:rsidR="00AB2812" w:rsidRDefault="00AB2812">
    <w:pPr>
      <w:shd w:val="clear" w:color="auto" w:fill="FFFFFF"/>
      <w:spacing w:after="160" w:line="254" w:lineRule="auto"/>
      <w:jc w:val="center"/>
      <w:rPr>
        <w:rFonts w:ascii="Jost" w:eastAsia="Jost" w:hAnsi="Jost" w:cs="Jost"/>
        <w:b/>
        <w:sz w:val="18"/>
        <w:szCs w:val="18"/>
      </w:rPr>
    </w:pPr>
  </w:p>
  <w:p w14:paraId="21D4385F" w14:textId="77777777" w:rsidR="00AB2812" w:rsidRDefault="00000000">
    <w:pPr>
      <w:shd w:val="clear" w:color="auto" w:fill="FFFFFF"/>
      <w:spacing w:after="160" w:line="254" w:lineRule="auto"/>
      <w:jc w:val="center"/>
      <w:rPr>
        <w:rFonts w:ascii="Jost" w:eastAsia="Jost" w:hAnsi="Jost" w:cs="Jost"/>
        <w:sz w:val="20"/>
        <w:szCs w:val="20"/>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65836775" w14:textId="77777777" w:rsidR="00AB2812" w:rsidRPr="006967EF" w:rsidRDefault="00000000">
    <w:pPr>
      <w:shd w:val="clear" w:color="auto" w:fill="FFFFFF"/>
      <w:spacing w:after="160" w:line="252" w:lineRule="auto"/>
      <w:jc w:val="center"/>
      <w:rPr>
        <w:rFonts w:ascii="Jost" w:eastAsia="Jost" w:hAnsi="Jost" w:cs="Jost"/>
        <w:sz w:val="20"/>
        <w:szCs w:val="20"/>
        <w:lang w:val="en-US"/>
      </w:rPr>
    </w:pPr>
    <w:r w:rsidRPr="006967EF">
      <w:rPr>
        <w:rFonts w:ascii="Jost" w:eastAsia="Jost" w:hAnsi="Jost" w:cs="Jost"/>
        <w:sz w:val="18"/>
        <w:szCs w:val="18"/>
        <w:lang w:val="en-US"/>
      </w:rPr>
      <w:t>© &amp; ™ Home Box Office, Inc (s23)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CB62" w14:textId="77777777" w:rsidR="00A05BF0" w:rsidRDefault="00A05BF0">
      <w:pPr>
        <w:spacing w:line="240" w:lineRule="auto"/>
      </w:pPr>
      <w:r>
        <w:separator/>
      </w:r>
    </w:p>
  </w:footnote>
  <w:footnote w:type="continuationSeparator" w:id="0">
    <w:p w14:paraId="3EAED934" w14:textId="77777777" w:rsidR="00A05BF0" w:rsidRDefault="00A05B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F2327" w14:textId="77777777" w:rsidR="00AB2812" w:rsidRDefault="00AB2812">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812"/>
    <w:rsid w:val="00061C60"/>
    <w:rsid w:val="0013144D"/>
    <w:rsid w:val="002A672E"/>
    <w:rsid w:val="00377050"/>
    <w:rsid w:val="00392A84"/>
    <w:rsid w:val="00620B11"/>
    <w:rsid w:val="006967EF"/>
    <w:rsid w:val="00983D4A"/>
    <w:rsid w:val="00A05BF0"/>
    <w:rsid w:val="00A821AC"/>
    <w:rsid w:val="00AB2812"/>
    <w:rsid w:val="00AC5E74"/>
    <w:rsid w:val="00C62D94"/>
    <w:rsid w:val="00C6467C"/>
    <w:rsid w:val="00CC32CA"/>
    <w:rsid w:val="00DD508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1618"/>
  <w15:docId w15:val="{84034571-4CC8-5F45-974F-111AE56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1417</Words>
  <Characters>7798</Characters>
  <Application>Microsoft Office Word</Application>
  <DocSecurity>0</DocSecurity>
  <Lines>64</Lines>
  <Paragraphs>18</Paragraphs>
  <ScaleCrop>false</ScaleCrop>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10</cp:revision>
  <dcterms:created xsi:type="dcterms:W3CDTF">2024-02-20T09:31:00Z</dcterms:created>
  <dcterms:modified xsi:type="dcterms:W3CDTF">2024-02-21T09:16:00Z</dcterms:modified>
</cp:coreProperties>
</file>