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7D414B" w14:textId="77777777" w:rsidR="007663FC" w:rsidRPr="00943F92" w:rsidRDefault="00000000">
      <w:pPr>
        <w:spacing w:before="120" w:line="240" w:lineRule="auto"/>
        <w:rPr>
          <w:rFonts w:ascii="Futura PT Book" w:eastAsia="Jost Medium" w:hAnsi="Futura PT Book" w:cs="Jost Medium"/>
          <w:sz w:val="24"/>
          <w:szCs w:val="24"/>
          <w:highlight w:val="white"/>
          <w:u w:val="single"/>
        </w:rPr>
      </w:pPr>
      <w:r w:rsidRPr="00943F92">
        <w:rPr>
          <w:rFonts w:ascii="Futura PT Book" w:eastAsia="Jost Medium" w:hAnsi="Futura PT Book" w:cs="Jost Medium"/>
          <w:highlight w:val="white"/>
          <w:u w:val="single"/>
        </w:rPr>
        <w:t>POUR DIFFUSION IMMÉDIATE</w:t>
      </w:r>
    </w:p>
    <w:p w14:paraId="653EA8D8" w14:textId="77777777" w:rsidR="007663FC" w:rsidRPr="00943F92" w:rsidRDefault="007663FC">
      <w:pPr>
        <w:spacing w:line="240" w:lineRule="auto"/>
        <w:jc w:val="center"/>
        <w:rPr>
          <w:rFonts w:ascii="Futura PT Book" w:eastAsia="Jost" w:hAnsi="Futura PT Book" w:cs="Jost"/>
          <w:sz w:val="24"/>
          <w:szCs w:val="24"/>
          <w:highlight w:val="white"/>
        </w:rPr>
      </w:pPr>
    </w:p>
    <w:p w14:paraId="2FE05510" w14:textId="77777777" w:rsidR="007663FC" w:rsidRPr="00943F92" w:rsidRDefault="007663FC">
      <w:pPr>
        <w:spacing w:line="240" w:lineRule="auto"/>
        <w:jc w:val="center"/>
        <w:rPr>
          <w:rFonts w:ascii="Futura PT Book" w:eastAsia="Jost" w:hAnsi="Futura PT Book" w:cs="Jost"/>
          <w:sz w:val="24"/>
          <w:szCs w:val="24"/>
          <w:highlight w:val="white"/>
        </w:rPr>
      </w:pPr>
    </w:p>
    <w:p w14:paraId="4C2C248C" w14:textId="77777777" w:rsidR="007663FC" w:rsidRPr="00943F92" w:rsidRDefault="00000000">
      <w:pPr>
        <w:spacing w:line="240" w:lineRule="auto"/>
        <w:jc w:val="center"/>
        <w:rPr>
          <w:rFonts w:ascii="Futura PT Book" w:eastAsia="Jost" w:hAnsi="Futura PT Book" w:cs="Jost"/>
          <w:sz w:val="27"/>
          <w:szCs w:val="27"/>
        </w:rPr>
      </w:pPr>
      <w:r w:rsidRPr="00943F92">
        <w:rPr>
          <w:rFonts w:ascii="Futura PT Book" w:eastAsia="Jost" w:hAnsi="Futura PT Book" w:cs="Jost"/>
          <w:noProof/>
          <w:sz w:val="24"/>
          <w:szCs w:val="24"/>
          <w:highlight w:val="white"/>
        </w:rPr>
        <w:drawing>
          <wp:inline distT="114300" distB="114300" distL="114300" distR="114300" wp14:anchorId="6B8F2C15" wp14:editId="6E9B0162">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482F19D" w14:textId="77777777" w:rsidR="007663FC" w:rsidRPr="00943F92" w:rsidRDefault="007663FC">
      <w:pPr>
        <w:spacing w:line="240" w:lineRule="auto"/>
        <w:jc w:val="both"/>
        <w:rPr>
          <w:rFonts w:ascii="Futura PT Book" w:eastAsia="Jost" w:hAnsi="Futura PT Book" w:cs="Jost"/>
          <w:sz w:val="27"/>
          <w:szCs w:val="27"/>
        </w:rPr>
      </w:pPr>
    </w:p>
    <w:p w14:paraId="3E7BFD4F" w14:textId="77777777" w:rsidR="007663FC" w:rsidRPr="00943F92" w:rsidRDefault="007663FC">
      <w:pPr>
        <w:spacing w:line="240" w:lineRule="auto"/>
        <w:jc w:val="both"/>
        <w:rPr>
          <w:rFonts w:ascii="Futura PT Book" w:eastAsia="Jost" w:hAnsi="Futura PT Book" w:cs="Jost"/>
          <w:sz w:val="27"/>
          <w:szCs w:val="27"/>
        </w:rPr>
      </w:pPr>
    </w:p>
    <w:p w14:paraId="35B1A168" w14:textId="77777777" w:rsidR="007663FC" w:rsidRPr="00943F92" w:rsidRDefault="00000000">
      <w:pPr>
        <w:spacing w:line="240" w:lineRule="auto"/>
        <w:jc w:val="center"/>
        <w:rPr>
          <w:rFonts w:ascii="Futura PT Demi" w:eastAsia="Jost SemiBold" w:hAnsi="Futura PT Demi" w:cs="Jost SemiBold"/>
          <w:b/>
          <w:bCs/>
          <w:sz w:val="28"/>
          <w:szCs w:val="28"/>
        </w:rPr>
      </w:pPr>
      <w:proofErr w:type="spellStart"/>
      <w:r w:rsidRPr="00943F92">
        <w:rPr>
          <w:rFonts w:ascii="Futura PT Demi" w:eastAsia="Jost SemiBold" w:hAnsi="Futura PT Demi" w:cs="Jost SemiBold"/>
          <w:b/>
          <w:bCs/>
          <w:sz w:val="28"/>
          <w:szCs w:val="28"/>
        </w:rPr>
        <w:t>Kross</w:t>
      </w:r>
      <w:proofErr w:type="spellEnd"/>
      <w:r w:rsidRPr="00943F92">
        <w:rPr>
          <w:rFonts w:ascii="Futura PT Demi" w:eastAsia="Jost SemiBold" w:hAnsi="Futura PT Demi" w:cs="Jost SemiBold"/>
          <w:b/>
          <w:bCs/>
          <w:sz w:val="28"/>
          <w:szCs w:val="28"/>
        </w:rPr>
        <w:t xml:space="preserve"> Studio présente son tourbillon central flottant iconique parfaitement intégré dans une nouvelle boîte de 42 mm aux caractéristiques ingénieuses, la collection KS 06.</w:t>
      </w:r>
    </w:p>
    <w:p w14:paraId="7A89E739" w14:textId="77777777" w:rsidR="007663FC" w:rsidRPr="00943F92" w:rsidRDefault="007663FC">
      <w:pPr>
        <w:spacing w:line="240" w:lineRule="auto"/>
        <w:jc w:val="both"/>
        <w:rPr>
          <w:rFonts w:ascii="Futura PT Book" w:eastAsia="Jost" w:hAnsi="Futura PT Book" w:cs="Jost"/>
          <w:sz w:val="24"/>
          <w:szCs w:val="24"/>
        </w:rPr>
      </w:pPr>
    </w:p>
    <w:p w14:paraId="17786ABF" w14:textId="2D8B2AD8" w:rsidR="007663FC" w:rsidRPr="00943F92" w:rsidRDefault="00000000">
      <w:pPr>
        <w:spacing w:line="240" w:lineRule="auto"/>
        <w:jc w:val="both"/>
        <w:rPr>
          <w:rFonts w:ascii="Futura PT Book" w:eastAsia="Jost" w:hAnsi="Futura PT Book" w:cs="Jost"/>
          <w:sz w:val="24"/>
          <w:szCs w:val="24"/>
        </w:rPr>
      </w:pPr>
      <w:r w:rsidRPr="00943F92">
        <w:rPr>
          <w:rFonts w:ascii="Futura PT Demi" w:eastAsia="Jost SemiBold" w:hAnsi="Futura PT Demi" w:cs="Jost SemiBold"/>
          <w:b/>
          <w:bCs/>
          <w:sz w:val="24"/>
          <w:szCs w:val="24"/>
        </w:rPr>
        <w:t xml:space="preserve">Gland, le </w:t>
      </w:r>
      <w:r w:rsidR="00BB2712">
        <w:rPr>
          <w:rFonts w:ascii="Futura PT Demi" w:eastAsia="Jost SemiBold" w:hAnsi="Futura PT Demi" w:cs="Jost SemiBold"/>
          <w:b/>
          <w:bCs/>
          <w:sz w:val="24"/>
          <w:szCs w:val="24"/>
        </w:rPr>
        <w:t>2</w:t>
      </w:r>
      <w:r w:rsidRPr="00943F92">
        <w:rPr>
          <w:rFonts w:ascii="Futura PT Demi" w:eastAsia="Jost SemiBold" w:hAnsi="Futura PT Demi" w:cs="Jost SemiBold"/>
          <w:b/>
          <w:bCs/>
          <w:sz w:val="24"/>
          <w:szCs w:val="24"/>
        </w:rPr>
        <w:t xml:space="preserve">8 </w:t>
      </w:r>
      <w:r w:rsidR="00BB2712">
        <w:rPr>
          <w:rFonts w:ascii="Futura PT Demi" w:eastAsia="Jost SemiBold" w:hAnsi="Futura PT Demi" w:cs="Jost SemiBold"/>
          <w:b/>
          <w:bCs/>
          <w:sz w:val="24"/>
          <w:szCs w:val="24"/>
        </w:rPr>
        <w:t>mai</w:t>
      </w:r>
      <w:r w:rsidRPr="00943F92">
        <w:rPr>
          <w:rFonts w:ascii="Futura PT Demi" w:eastAsia="Jost SemiBold" w:hAnsi="Futura PT Demi" w:cs="Jost SemiBold"/>
          <w:b/>
          <w:bCs/>
          <w:sz w:val="24"/>
          <w:szCs w:val="24"/>
        </w:rPr>
        <w:t xml:space="preserve"> 2024</w:t>
      </w:r>
      <w:r w:rsidRPr="00943F92">
        <w:rPr>
          <w:rFonts w:ascii="Futura PT Book" w:eastAsia="Jost" w:hAnsi="Futura PT Book" w:cs="Jost"/>
          <w:sz w:val="24"/>
          <w:szCs w:val="24"/>
        </w:rPr>
        <w:t xml:space="preserve"> - Après le succès rencontré par la collection KS 05 lancée en 2023,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présente un nouvel écrin pour son mouvement manufacture emblématique, le tourbillon central flottant. La manufacture suisse préserve avec succès tous ses codes distinctifs dans une nouvelle boîte de 42 mm aux cornes intégrées, offrant ainsi une esthétique plus traditionnelle, sans compromettre les innovations, présentes du mouvement au bracelet. Abrité sous un dôme cristal qui contribue à la renommée de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le tourbillon central semble flotter dans les airs, mêlant avec génie traditions horlogères et ingéniosité.</w:t>
      </w:r>
    </w:p>
    <w:p w14:paraId="01A3F097" w14:textId="77777777" w:rsidR="007663FC" w:rsidRPr="00943F92" w:rsidRDefault="007663FC">
      <w:pPr>
        <w:spacing w:line="240" w:lineRule="auto"/>
        <w:jc w:val="both"/>
        <w:rPr>
          <w:rFonts w:ascii="Futura PT Book" w:eastAsia="Jost" w:hAnsi="Futura PT Book" w:cs="Jost"/>
          <w:b/>
          <w:sz w:val="24"/>
          <w:szCs w:val="24"/>
        </w:rPr>
      </w:pPr>
    </w:p>
    <w:p w14:paraId="0951841C" w14:textId="77777777" w:rsidR="007663FC" w:rsidRPr="00943F92" w:rsidRDefault="00000000">
      <w:pPr>
        <w:spacing w:line="240" w:lineRule="auto"/>
        <w:jc w:val="both"/>
        <w:rPr>
          <w:rFonts w:ascii="Futura PT Demi" w:eastAsia="Jost SemiBold" w:hAnsi="Futura PT Demi" w:cs="Jost SemiBold"/>
          <w:b/>
          <w:bCs/>
          <w:sz w:val="24"/>
          <w:szCs w:val="24"/>
        </w:rPr>
      </w:pPr>
      <w:r w:rsidRPr="00943F92">
        <w:rPr>
          <w:rFonts w:ascii="Futura PT Demi" w:eastAsia="Jost SemiBold" w:hAnsi="Futura PT Demi" w:cs="Jost SemiBold"/>
          <w:b/>
          <w:bCs/>
          <w:sz w:val="24"/>
          <w:szCs w:val="24"/>
        </w:rPr>
        <w:t xml:space="preserve">La nouvelle boîte de 42 mm </w:t>
      </w:r>
    </w:p>
    <w:p w14:paraId="1745E2F1"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La KS 06 possède une allure classique et contemporaine à la fois, apportée par sa forme ronde de 42 mm, ses cornes intégrées à la carrure en titane grade 5 et son fond largement ouvert sur le mouvement grâce à une glace surdimensionnée. Sa création a été pensée dans un style épuré, conservant une symétrie parfaite sans couronne à trois heures, privilégiant le confort afin que rien ne puisse altérer l'expérience au porté. Un soin tout particulier a été apporté à la finition manuelle de la boîte. La bande de carrure et les cornes sont satinées et anglées polies, à l'instar du poussoir permettant la mise à l’heure. La lunette et le fond sont quant à eux polis, un véritable défi sur ces composants en titane grade 5. La couronne centrale, située au verso de la montre, est satinée circulaire, anglée polie, et étirée sur son pourtour.</w:t>
      </w:r>
    </w:p>
    <w:p w14:paraId="6F200270" w14:textId="77777777" w:rsidR="007663FC" w:rsidRPr="00943F92" w:rsidRDefault="007663FC">
      <w:pPr>
        <w:spacing w:line="240" w:lineRule="auto"/>
        <w:jc w:val="both"/>
        <w:rPr>
          <w:rFonts w:ascii="Futura PT Book" w:eastAsia="Jost" w:hAnsi="Futura PT Book" w:cs="Jost"/>
          <w:sz w:val="24"/>
          <w:szCs w:val="24"/>
        </w:rPr>
      </w:pPr>
    </w:p>
    <w:p w14:paraId="01162BFF" w14:textId="77777777" w:rsidR="00943F92" w:rsidRDefault="00000000">
      <w:pPr>
        <w:spacing w:line="240" w:lineRule="auto"/>
        <w:jc w:val="both"/>
        <w:rPr>
          <w:rFonts w:ascii="Futura PT Demi" w:eastAsia="Jost" w:hAnsi="Futura PT Demi" w:cs="Jost"/>
          <w:b/>
          <w:bCs/>
          <w:sz w:val="24"/>
          <w:szCs w:val="24"/>
        </w:rPr>
      </w:pPr>
      <w:r w:rsidRPr="00943F92">
        <w:rPr>
          <w:rFonts w:ascii="Futura PT Demi" w:eastAsia="Jost SemiBold" w:hAnsi="Futura PT Demi" w:cs="Jost SemiBold"/>
          <w:b/>
          <w:bCs/>
          <w:sz w:val="24"/>
          <w:szCs w:val="24"/>
        </w:rPr>
        <w:t>Le dôme cristal</w:t>
      </w:r>
    </w:p>
    <w:p w14:paraId="3A0A84CD" w14:textId="1D5E4436"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 xml:space="preserve">La glace saphir bombée au diamètre surdimensionné de la montre KS 06 permet d'apprécier la complexité du mouvement sous tous les angles. Le cristal a reçu une attention technique particulière : un revêtement antireflet a été apporté à la fois sur sa face extérieure et intérieure, et des traitements anti-UV et </w:t>
      </w:r>
      <w:r w:rsidR="00B92BD2" w:rsidRPr="00943F92">
        <w:rPr>
          <w:rFonts w:ascii="Futura PT Book" w:eastAsia="Jost" w:hAnsi="Futura PT Book" w:cs="Jost"/>
          <w:sz w:val="24"/>
          <w:szCs w:val="24"/>
        </w:rPr>
        <w:t>antistatiques</w:t>
      </w:r>
      <w:r w:rsidRPr="00943F92">
        <w:rPr>
          <w:rFonts w:ascii="Futura PT Book" w:eastAsia="Jost" w:hAnsi="Futura PT Book" w:cs="Jost"/>
          <w:sz w:val="24"/>
          <w:szCs w:val="24"/>
        </w:rPr>
        <w:t xml:space="preserve"> ont été appliqués à l'intérieur du cristal, le rendant presque invisible, mettant en avant le tourbillon central flottant.</w:t>
      </w:r>
    </w:p>
    <w:p w14:paraId="4095832A" w14:textId="77777777" w:rsidR="007663FC" w:rsidRPr="00943F92" w:rsidRDefault="007663FC">
      <w:pPr>
        <w:spacing w:line="240" w:lineRule="auto"/>
        <w:jc w:val="both"/>
        <w:rPr>
          <w:rFonts w:ascii="Futura PT Book" w:eastAsia="Jost" w:hAnsi="Futura PT Book" w:cs="Jost"/>
          <w:sz w:val="24"/>
          <w:szCs w:val="24"/>
        </w:rPr>
      </w:pPr>
    </w:p>
    <w:p w14:paraId="42D5C22B" w14:textId="77777777" w:rsidR="007663FC" w:rsidRPr="00943F92" w:rsidRDefault="00000000">
      <w:pPr>
        <w:spacing w:line="240" w:lineRule="auto"/>
        <w:jc w:val="both"/>
        <w:rPr>
          <w:rFonts w:ascii="Futura PT Demi" w:eastAsia="Jost SemiBold" w:hAnsi="Futura PT Demi" w:cs="Jost SemiBold"/>
          <w:b/>
          <w:bCs/>
          <w:color w:val="0E0E0E"/>
          <w:sz w:val="24"/>
          <w:szCs w:val="24"/>
        </w:rPr>
      </w:pPr>
      <w:r w:rsidRPr="00943F92">
        <w:rPr>
          <w:rFonts w:ascii="Futura PT Demi" w:eastAsia="Jost SemiBold" w:hAnsi="Futura PT Demi" w:cs="Jost SemiBold"/>
          <w:b/>
          <w:bCs/>
          <w:color w:val="0E0E0E"/>
          <w:sz w:val="24"/>
          <w:szCs w:val="24"/>
        </w:rPr>
        <w:t xml:space="preserve">Un nouveau système de remontage </w:t>
      </w:r>
    </w:p>
    <w:p w14:paraId="1D86B248"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highlight w:val="white"/>
        </w:rPr>
        <w:t xml:space="preserve">Ingénieusement centrée au dos de la boîte, comme dans chaque montre </w:t>
      </w:r>
      <w:proofErr w:type="spellStart"/>
      <w:r w:rsidRPr="00943F92">
        <w:rPr>
          <w:rFonts w:ascii="Futura PT Book" w:eastAsia="Jost" w:hAnsi="Futura PT Book" w:cs="Jost"/>
          <w:sz w:val="24"/>
          <w:szCs w:val="24"/>
          <w:highlight w:val="white"/>
        </w:rPr>
        <w:t>Kross</w:t>
      </w:r>
      <w:proofErr w:type="spellEnd"/>
      <w:r w:rsidRPr="00943F92">
        <w:rPr>
          <w:rFonts w:ascii="Futura PT Book" w:eastAsia="Jost" w:hAnsi="Futura PT Book" w:cs="Jost"/>
          <w:sz w:val="24"/>
          <w:szCs w:val="24"/>
          <w:highlight w:val="white"/>
        </w:rPr>
        <w:t xml:space="preserve"> Studio, </w:t>
      </w:r>
      <w:r w:rsidRPr="00943F92">
        <w:rPr>
          <w:rFonts w:ascii="Futura PT Book" w:eastAsia="Jost" w:hAnsi="Futura PT Book" w:cs="Jost"/>
          <w:sz w:val="24"/>
          <w:szCs w:val="24"/>
        </w:rPr>
        <w:t xml:space="preserve">la couronne est en prise directe avec le barillet. Remonter le mouvement et mettre la montre à l’heure s’effectue en prenant appui avec un doigt sur la glace saphir tout en faisant tourner la couronne. Un système très facile d'utilisation, pourtant si complexe à réaliser. Les ingénieurs de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ont dû </w:t>
      </w:r>
      <w:r w:rsidRPr="00943F92">
        <w:rPr>
          <w:rFonts w:ascii="Futura PT Book" w:eastAsia="Jost" w:hAnsi="Futura PT Book" w:cs="Jost"/>
          <w:sz w:val="24"/>
          <w:szCs w:val="24"/>
        </w:rPr>
        <w:lastRenderedPageBreak/>
        <w:t xml:space="preserve">imaginer un système d'étanchéité permettant le passage d'un axe de remontage mobile au centre de la glace de fond, tout en laissant la vue la plus dégagée possible sur le mouvement. Alors qu'une boîte traditionnelle ne nécessite en général qu'un à deux joints de fond, la boîte des KS 06 en compte presque une dizaine pour garantir son étanchéité. </w:t>
      </w:r>
    </w:p>
    <w:p w14:paraId="537232A5" w14:textId="77777777" w:rsidR="007663FC" w:rsidRPr="00943F92" w:rsidRDefault="007663FC">
      <w:pPr>
        <w:spacing w:line="240" w:lineRule="auto"/>
        <w:jc w:val="both"/>
        <w:rPr>
          <w:rFonts w:ascii="Futura PT Book" w:eastAsia="Jost" w:hAnsi="Futura PT Book" w:cs="Jost"/>
          <w:sz w:val="24"/>
          <w:szCs w:val="24"/>
        </w:rPr>
      </w:pPr>
    </w:p>
    <w:p w14:paraId="5F0DD083" w14:textId="5683DC46" w:rsidR="007663FC" w:rsidRPr="00943F92" w:rsidRDefault="00000000">
      <w:pPr>
        <w:spacing w:line="240" w:lineRule="auto"/>
        <w:jc w:val="both"/>
        <w:rPr>
          <w:rFonts w:ascii="Futura PT Demi" w:eastAsia="Jost SemiBold" w:hAnsi="Futura PT Demi" w:cs="Jost SemiBold"/>
          <w:b/>
          <w:bCs/>
          <w:sz w:val="24"/>
          <w:szCs w:val="24"/>
        </w:rPr>
      </w:pPr>
      <w:r w:rsidRPr="00943F92">
        <w:rPr>
          <w:rFonts w:ascii="Futura PT Demi" w:eastAsia="Jost SemiBold" w:hAnsi="Futura PT Demi" w:cs="Jost SemiBold"/>
          <w:b/>
          <w:bCs/>
          <w:sz w:val="24"/>
          <w:szCs w:val="24"/>
        </w:rPr>
        <w:t xml:space="preserve">Un nouveau système de bracelet interchangeable </w:t>
      </w:r>
    </w:p>
    <w:p w14:paraId="300512FF" w14:textId="4886A2E3"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 xml:space="preserve">Dissimulé sur la face interne des cornes de la boîte, le système de bracelet interchangeable est unique en son genre et </w:t>
      </w:r>
      <w:r w:rsidR="008722DD">
        <w:rPr>
          <w:rFonts w:ascii="Futura PT Book" w:eastAsia="Jost" w:hAnsi="Futura PT Book" w:cs="Jost"/>
          <w:sz w:val="24"/>
          <w:szCs w:val="24"/>
        </w:rPr>
        <w:t>sous dépôt de brevet</w:t>
      </w:r>
      <w:r w:rsidRPr="00943F92">
        <w:rPr>
          <w:rFonts w:ascii="Futura PT Book" w:eastAsia="Jost" w:hAnsi="Futura PT Book" w:cs="Jost"/>
          <w:sz w:val="24"/>
          <w:szCs w:val="24"/>
        </w:rPr>
        <w:t xml:space="preserve">. La remise en place du bracelet, une tâche généralement minutieuse et complexe, se voit désormais simplifiée. Cette dernière s’effectue en plaçant le bracelet entre les cornes, permettant à la barrette de glisser le long d'une gorge spécifique jusqu'à son emplacement final. Retenir l’ergot de la barrette ou la positionner au préalable n’est pas nécessaire, tout comme l’utilisation d’outils spécifiques. De plus, les montres KS 06 pourront être équipées de tout bracelet standard d’une largeur de 20 </w:t>
      </w:r>
      <w:proofErr w:type="spellStart"/>
      <w:r w:rsidRPr="00943F92">
        <w:rPr>
          <w:rFonts w:ascii="Futura PT Book" w:eastAsia="Jost" w:hAnsi="Futura PT Book" w:cs="Jost"/>
          <w:sz w:val="24"/>
          <w:szCs w:val="24"/>
        </w:rPr>
        <w:t>mm.</w:t>
      </w:r>
      <w:proofErr w:type="spellEnd"/>
    </w:p>
    <w:p w14:paraId="4DB69F92" w14:textId="77777777" w:rsidR="007663FC" w:rsidRPr="00943F92" w:rsidRDefault="007663FC">
      <w:pPr>
        <w:spacing w:line="240" w:lineRule="auto"/>
        <w:jc w:val="both"/>
        <w:rPr>
          <w:rFonts w:ascii="Futura PT Book" w:eastAsia="Jost" w:hAnsi="Futura PT Book" w:cs="Jost"/>
          <w:sz w:val="24"/>
          <w:szCs w:val="24"/>
        </w:rPr>
      </w:pPr>
    </w:p>
    <w:p w14:paraId="72148332" w14:textId="77777777" w:rsidR="007663FC" w:rsidRPr="00943F92" w:rsidRDefault="00000000">
      <w:pPr>
        <w:spacing w:line="240" w:lineRule="auto"/>
        <w:jc w:val="both"/>
        <w:rPr>
          <w:rFonts w:ascii="Futura PT Demi" w:eastAsia="Jost SemiBold" w:hAnsi="Futura PT Demi" w:cs="Jost SemiBold"/>
          <w:b/>
          <w:bCs/>
          <w:sz w:val="24"/>
          <w:szCs w:val="24"/>
        </w:rPr>
      </w:pPr>
      <w:r w:rsidRPr="00943F92">
        <w:rPr>
          <w:rFonts w:ascii="Futura PT Demi" w:eastAsia="Jost SemiBold" w:hAnsi="Futura PT Demi" w:cs="Jost SemiBold"/>
          <w:b/>
          <w:bCs/>
          <w:sz w:val="24"/>
          <w:szCs w:val="24"/>
        </w:rPr>
        <w:t>Le mouvement KS 7’006</w:t>
      </w:r>
    </w:p>
    <w:p w14:paraId="17FA093B"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sz w:val="24"/>
          <w:szCs w:val="24"/>
        </w:rPr>
        <w:t xml:space="preserve">Le tourbillon central flottant, calibre iconique de la manufacture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s'intègre parfaitement au sein de cette nouvelle boîte. L’architecture de ce mouvement mécanique à remontage manuel fait de 220 composants dont 27 rubis lui procure des performances exceptionnelles. </w:t>
      </w:r>
      <w:r w:rsidRPr="00943F92">
        <w:rPr>
          <w:rFonts w:ascii="Futura PT Book" w:eastAsia="Jost" w:hAnsi="Futura PT Book" w:cs="Jost"/>
          <w:color w:val="0E0E0E"/>
          <w:sz w:val="24"/>
          <w:szCs w:val="24"/>
        </w:rPr>
        <w:t>Les fonctions principales telles que le remontage, l’accumulation d’énergie, la régulation et l’affichage sont concentriques et co-axiaux au centre de la platine. Ainsi, le barillet, dont le diamètre est plus important que le rayon de la platine, confère au mouvement une réserve de marche de 120 heures avec des performances chronométriques.</w:t>
      </w:r>
    </w:p>
    <w:p w14:paraId="6E40DDD8"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color w:val="0E0E0E"/>
          <w:sz w:val="24"/>
          <w:szCs w:val="24"/>
        </w:rPr>
        <w:t xml:space="preserve">Le tourbillon, son balancier et sa roue des secondes fixe sont quant à eux élevés au-dessus du mouvement et des aiguilles, surplombant le barillet. Innovation technique brevetée, le tourbillon central flottant de </w:t>
      </w:r>
      <w:proofErr w:type="spellStart"/>
      <w:r w:rsidRPr="00943F92">
        <w:rPr>
          <w:rFonts w:ascii="Futura PT Book" w:eastAsia="Jost" w:hAnsi="Futura PT Book" w:cs="Jost"/>
          <w:color w:val="0E0E0E"/>
          <w:sz w:val="24"/>
          <w:szCs w:val="24"/>
        </w:rPr>
        <w:t>Kross</w:t>
      </w:r>
      <w:proofErr w:type="spellEnd"/>
      <w:r w:rsidRPr="00943F92">
        <w:rPr>
          <w:rFonts w:ascii="Futura PT Book" w:eastAsia="Jost" w:hAnsi="Futura PT Book" w:cs="Jost"/>
          <w:color w:val="0E0E0E"/>
          <w:sz w:val="24"/>
          <w:szCs w:val="24"/>
        </w:rPr>
        <w:t xml:space="preserve"> Studio offre une perspective inédite sur sa mécanique complexe.</w:t>
      </w:r>
    </w:p>
    <w:p w14:paraId="498B9743"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color w:val="0E0E0E"/>
          <w:sz w:val="24"/>
          <w:szCs w:val="24"/>
        </w:rPr>
        <w:t>L’innovation du mouvement KS 7’006 réside également dans le mécanisme d’affichage périphérique de l’heure, réalisé par un système d’engrenage planétaire monté sur deux roulements à billes, libérant le tourbillon de toute obstruction. Les aiguilles de la montre KS 06 sont rhodiées et remplies de Super-</w:t>
      </w:r>
      <w:proofErr w:type="spellStart"/>
      <w:r w:rsidRPr="00943F92">
        <w:rPr>
          <w:rFonts w:ascii="Futura PT Book" w:eastAsia="Jost" w:hAnsi="Futura PT Book" w:cs="Jost"/>
          <w:color w:val="0E0E0E"/>
          <w:sz w:val="24"/>
          <w:szCs w:val="24"/>
        </w:rPr>
        <w:t>LumiNova</w:t>
      </w:r>
      <w:proofErr w:type="spellEnd"/>
      <w:r w:rsidRPr="00943F92">
        <w:rPr>
          <w:rFonts w:ascii="Futura PT Book" w:eastAsia="Jost" w:hAnsi="Futura PT Book" w:cs="Jost"/>
          <w:color w:val="0E0E0E"/>
          <w:sz w:val="24"/>
          <w:szCs w:val="24"/>
        </w:rPr>
        <w:t>® blanc.</w:t>
      </w:r>
    </w:p>
    <w:p w14:paraId="0B36BF7B" w14:textId="77777777" w:rsidR="007663FC" w:rsidRPr="00943F92" w:rsidRDefault="007663FC">
      <w:pPr>
        <w:spacing w:line="240" w:lineRule="auto"/>
        <w:jc w:val="both"/>
        <w:rPr>
          <w:rFonts w:ascii="Futura PT Book" w:eastAsia="Jost" w:hAnsi="Futura PT Book" w:cs="Jost"/>
          <w:color w:val="0E0E0E"/>
          <w:sz w:val="24"/>
          <w:szCs w:val="24"/>
        </w:rPr>
      </w:pPr>
    </w:p>
    <w:p w14:paraId="4E5C98DD" w14:textId="77777777" w:rsidR="007663FC" w:rsidRPr="00943F92" w:rsidRDefault="00000000">
      <w:pPr>
        <w:spacing w:line="240" w:lineRule="auto"/>
        <w:jc w:val="both"/>
        <w:rPr>
          <w:rFonts w:ascii="Futura PT Demi" w:eastAsia="Jost SemiBold" w:hAnsi="Futura PT Demi" w:cs="Jost SemiBold"/>
          <w:b/>
          <w:bCs/>
          <w:color w:val="0E0E0E"/>
          <w:sz w:val="24"/>
          <w:szCs w:val="24"/>
        </w:rPr>
      </w:pPr>
      <w:r w:rsidRPr="00943F92">
        <w:rPr>
          <w:rFonts w:ascii="Futura PT Demi" w:eastAsia="Jost SemiBold" w:hAnsi="Futura PT Demi" w:cs="Jost SemiBold"/>
          <w:b/>
          <w:bCs/>
          <w:color w:val="0E0E0E"/>
          <w:sz w:val="24"/>
          <w:szCs w:val="24"/>
        </w:rPr>
        <w:t>Un nouveau pont de barillet</w:t>
      </w:r>
    </w:p>
    <w:p w14:paraId="5161458E"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color w:val="0E0E0E"/>
          <w:sz w:val="24"/>
          <w:szCs w:val="24"/>
        </w:rPr>
        <w:t xml:space="preserve">Le pont de barillet du calibre KS 7’006 a été repensé afin d’être intégré à la boîte KS 06. En effet, grâce à la nouvelle glace de fond surdimensionnée le pont de barillet a pu être augmenté en diamètre afin de recevoir une décoration du plus haut niveau. </w:t>
      </w:r>
    </w:p>
    <w:p w14:paraId="1BB62850" w14:textId="77777777" w:rsidR="007663FC" w:rsidRPr="00943F92" w:rsidRDefault="007663FC">
      <w:pPr>
        <w:spacing w:line="240" w:lineRule="auto"/>
        <w:jc w:val="both"/>
        <w:rPr>
          <w:rFonts w:ascii="Futura PT Book" w:eastAsia="Jost SemiBold" w:hAnsi="Futura PT Book" w:cs="Jost SemiBold"/>
          <w:color w:val="0E0E0E"/>
          <w:sz w:val="24"/>
          <w:szCs w:val="24"/>
        </w:rPr>
      </w:pPr>
    </w:p>
    <w:p w14:paraId="363542BB" w14:textId="77777777" w:rsidR="007663FC" w:rsidRPr="00943F92" w:rsidRDefault="00000000">
      <w:pPr>
        <w:spacing w:line="240" w:lineRule="auto"/>
        <w:jc w:val="both"/>
        <w:rPr>
          <w:rFonts w:ascii="Futura PT Demi" w:eastAsia="Jost" w:hAnsi="Futura PT Demi" w:cs="Jost"/>
          <w:b/>
          <w:bCs/>
          <w:color w:val="0E0E0E"/>
          <w:sz w:val="24"/>
          <w:szCs w:val="24"/>
        </w:rPr>
      </w:pPr>
      <w:r w:rsidRPr="00943F92">
        <w:rPr>
          <w:rFonts w:ascii="Futura PT Demi" w:eastAsia="Jost SemiBold" w:hAnsi="Futura PT Demi" w:cs="Jost SemiBold"/>
          <w:b/>
          <w:bCs/>
          <w:color w:val="0E0E0E"/>
          <w:sz w:val="24"/>
          <w:szCs w:val="24"/>
        </w:rPr>
        <w:t>Un savoir-faire mis en lumière</w:t>
      </w:r>
    </w:p>
    <w:p w14:paraId="344DC638"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color w:val="0E0E0E"/>
          <w:sz w:val="24"/>
          <w:szCs w:val="24"/>
        </w:rPr>
        <w:t>Les composants de la montre KS 06 sont décorés selon les codes de l'horlogerie traditionnelle. Premier témoin de ce savoir-faire, l</w:t>
      </w:r>
      <w:r w:rsidRPr="00943F92">
        <w:rPr>
          <w:rFonts w:ascii="Futura PT Book" w:eastAsia="Jost" w:hAnsi="Futura PT Book" w:cs="Jost"/>
          <w:color w:val="0C0C0C"/>
          <w:sz w:val="24"/>
          <w:szCs w:val="24"/>
        </w:rPr>
        <w:t xml:space="preserve">e pont de barillet. </w:t>
      </w:r>
      <w:r w:rsidRPr="00943F92">
        <w:rPr>
          <w:rFonts w:ascii="Futura PT Book" w:eastAsia="Jost" w:hAnsi="Futura PT Book" w:cs="Jost"/>
          <w:color w:val="0E0E0E"/>
          <w:sz w:val="24"/>
          <w:szCs w:val="24"/>
        </w:rPr>
        <w:t xml:space="preserve">Ses angles sont anglés à la main, ses pourtours étirés, ses noyures sont perlées et la surface supérieure du pont est ornée de côtes de Genève. Ce très haut niveau de finitions, réalisé entièrement en interne, est rendu possible grâce au développement du département décoration de </w:t>
      </w:r>
      <w:proofErr w:type="spellStart"/>
      <w:r w:rsidRPr="00943F92">
        <w:rPr>
          <w:rFonts w:ascii="Futura PT Book" w:eastAsia="Jost" w:hAnsi="Futura PT Book" w:cs="Jost"/>
          <w:color w:val="0E0E0E"/>
          <w:sz w:val="24"/>
          <w:szCs w:val="24"/>
        </w:rPr>
        <w:t>Kross</w:t>
      </w:r>
      <w:proofErr w:type="spellEnd"/>
      <w:r w:rsidRPr="00943F92">
        <w:rPr>
          <w:rFonts w:ascii="Futura PT Book" w:eastAsia="Jost" w:hAnsi="Futura PT Book" w:cs="Jost"/>
          <w:color w:val="0E0E0E"/>
          <w:sz w:val="24"/>
          <w:szCs w:val="24"/>
        </w:rPr>
        <w:t xml:space="preserve"> Studio.  </w:t>
      </w:r>
    </w:p>
    <w:p w14:paraId="26BA145C" w14:textId="77777777" w:rsidR="007663FC" w:rsidRPr="00943F92" w:rsidRDefault="007663FC">
      <w:pPr>
        <w:spacing w:line="240" w:lineRule="auto"/>
        <w:jc w:val="both"/>
        <w:rPr>
          <w:rFonts w:ascii="Futura PT Book" w:eastAsia="Jost" w:hAnsi="Futura PT Book" w:cs="Jost"/>
          <w:color w:val="0E0E0E"/>
          <w:sz w:val="24"/>
          <w:szCs w:val="24"/>
        </w:rPr>
      </w:pPr>
    </w:p>
    <w:p w14:paraId="4BABC1DF" w14:textId="77777777" w:rsidR="007663FC" w:rsidRPr="00943F92" w:rsidRDefault="00000000">
      <w:pPr>
        <w:spacing w:line="240" w:lineRule="auto"/>
        <w:jc w:val="both"/>
        <w:rPr>
          <w:rFonts w:ascii="Futura PT Demi" w:eastAsia="Jost SemiBold" w:hAnsi="Futura PT Demi" w:cs="Jost SemiBold"/>
          <w:b/>
          <w:bCs/>
          <w:color w:val="0E0E0E"/>
          <w:sz w:val="24"/>
          <w:szCs w:val="24"/>
        </w:rPr>
      </w:pPr>
      <w:r w:rsidRPr="00943F92">
        <w:rPr>
          <w:rFonts w:ascii="Futura PT Demi" w:eastAsia="Jost SemiBold" w:hAnsi="Futura PT Demi" w:cs="Jost SemiBold"/>
          <w:b/>
          <w:bCs/>
          <w:color w:val="0E0E0E"/>
          <w:sz w:val="24"/>
          <w:szCs w:val="24"/>
        </w:rPr>
        <w:t>Un cadran ouvert sur le mouvement</w:t>
      </w:r>
    </w:p>
    <w:p w14:paraId="1739678C" w14:textId="14950EDF"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color w:val="0E0E0E"/>
          <w:sz w:val="24"/>
          <w:szCs w:val="24"/>
        </w:rPr>
        <w:t xml:space="preserve">Le cadran des modèles KS 06 est composé de deux parties. Le rehaut a bénéficié d'un sablage ultra fin opalin. Rhodié, il dévoile un chemin de fer à décalque </w:t>
      </w:r>
      <w:r w:rsidR="00847ADC" w:rsidRPr="00943F92">
        <w:rPr>
          <w:rFonts w:ascii="Futura PT Book" w:eastAsia="Jost" w:hAnsi="Futura PT Book" w:cs="Jost"/>
          <w:color w:val="0E0E0E"/>
          <w:sz w:val="24"/>
          <w:szCs w:val="24"/>
        </w:rPr>
        <w:t>noir brillant</w:t>
      </w:r>
      <w:r w:rsidRPr="00943F92">
        <w:rPr>
          <w:rFonts w:ascii="Futura PT Book" w:eastAsia="Jost" w:hAnsi="Futura PT Book" w:cs="Jost"/>
          <w:color w:val="0E0E0E"/>
          <w:sz w:val="24"/>
          <w:szCs w:val="24"/>
        </w:rPr>
        <w:t xml:space="preserve">. </w:t>
      </w:r>
    </w:p>
    <w:p w14:paraId="1046300B"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color w:val="0E0E0E"/>
          <w:sz w:val="24"/>
          <w:szCs w:val="24"/>
        </w:rPr>
        <w:lastRenderedPageBreak/>
        <w:t xml:space="preserve">Apposée sur la roue des heures fixes, la seconde partie est grainée et se décline en cinq différentes couleurs : </w:t>
      </w:r>
      <w:r w:rsidRPr="00943F92">
        <w:rPr>
          <w:rFonts w:ascii="Futura PT Book" w:eastAsia="Jost" w:hAnsi="Futura PT Book" w:cs="Jost"/>
          <w:sz w:val="24"/>
          <w:szCs w:val="24"/>
        </w:rPr>
        <w:t xml:space="preserve">bleu, noir, or, vert et violet. </w:t>
      </w:r>
    </w:p>
    <w:p w14:paraId="6FADC2BA" w14:textId="77777777" w:rsidR="007663FC" w:rsidRPr="00943F92" w:rsidRDefault="007663FC">
      <w:pPr>
        <w:spacing w:line="240" w:lineRule="auto"/>
        <w:jc w:val="both"/>
        <w:rPr>
          <w:rFonts w:ascii="Futura PT Book" w:eastAsia="Jost" w:hAnsi="Futura PT Book" w:cs="Jost"/>
          <w:sz w:val="24"/>
          <w:szCs w:val="24"/>
        </w:rPr>
      </w:pPr>
    </w:p>
    <w:p w14:paraId="78144444" w14:textId="77777777" w:rsidR="007663FC" w:rsidRPr="00943F92" w:rsidRDefault="00000000">
      <w:pPr>
        <w:spacing w:line="240" w:lineRule="auto"/>
        <w:jc w:val="both"/>
        <w:rPr>
          <w:rFonts w:ascii="Futura PT Demi" w:eastAsia="Jost SemiBold" w:hAnsi="Futura PT Demi" w:cs="Jost SemiBold"/>
          <w:b/>
          <w:bCs/>
          <w:sz w:val="24"/>
          <w:szCs w:val="24"/>
        </w:rPr>
      </w:pPr>
      <w:r w:rsidRPr="00943F92">
        <w:rPr>
          <w:rFonts w:ascii="Futura PT Demi" w:eastAsia="Jost SemiBold" w:hAnsi="Futura PT Demi" w:cs="Jost SemiBold"/>
          <w:b/>
          <w:bCs/>
          <w:sz w:val="24"/>
          <w:szCs w:val="24"/>
        </w:rPr>
        <w:t>La nouveauté sans compromis</w:t>
      </w:r>
    </w:p>
    <w:p w14:paraId="3C8BD7B8"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Caractéristiques fondamentales des pièces de la maison : les innovations ingénieuses qui résident dans plusieurs éléments de cette nouvelle boîte et s'inscrivent comme un fil conducteur, témoignant de l’engagement constant envers l'excellence et la recherche de perfection</w:t>
      </w:r>
      <w:r w:rsidRPr="00943F92">
        <w:rPr>
          <w:rFonts w:ascii="Futura PT Book" w:eastAsia="Jost" w:hAnsi="Futura PT Book" w:cs="Jost"/>
          <w:color w:val="0D0D0D"/>
          <w:sz w:val="24"/>
          <w:szCs w:val="24"/>
          <w:highlight w:val="white"/>
        </w:rPr>
        <w:t>.</w:t>
      </w:r>
      <w:r w:rsidRPr="00943F92">
        <w:rPr>
          <w:rFonts w:ascii="Futura PT Book" w:eastAsia="Roboto" w:hAnsi="Futura PT Book" w:cs="Roboto"/>
          <w:b/>
          <w:color w:val="0D0D0D"/>
          <w:sz w:val="24"/>
          <w:szCs w:val="24"/>
          <w:highlight w:val="white"/>
        </w:rPr>
        <w:t xml:space="preserve"> </w:t>
      </w:r>
      <w:r w:rsidRPr="00943F92">
        <w:rPr>
          <w:rFonts w:ascii="Futura PT Book" w:eastAsia="Jost" w:hAnsi="Futura PT Book" w:cs="Jost"/>
          <w:color w:val="0C0C0C"/>
          <w:sz w:val="24"/>
          <w:szCs w:val="24"/>
        </w:rPr>
        <w:t xml:space="preserve">Des performances de son mouvement manufacture à son système de bracelets interchangeables offrant une polyvalence et une facilité d'utilisation inégalées, les montres KS 06 témoignent de la détermination continue des équipes de </w:t>
      </w:r>
      <w:proofErr w:type="spellStart"/>
      <w:r w:rsidRPr="00943F92">
        <w:rPr>
          <w:rFonts w:ascii="Futura PT Book" w:eastAsia="Jost" w:hAnsi="Futura PT Book" w:cs="Jost"/>
          <w:color w:val="0C0C0C"/>
          <w:sz w:val="24"/>
          <w:szCs w:val="24"/>
        </w:rPr>
        <w:t>Kross</w:t>
      </w:r>
      <w:proofErr w:type="spellEnd"/>
      <w:r w:rsidRPr="00943F92">
        <w:rPr>
          <w:rFonts w:ascii="Futura PT Book" w:eastAsia="Jost" w:hAnsi="Futura PT Book" w:cs="Jost"/>
          <w:color w:val="0C0C0C"/>
          <w:sz w:val="24"/>
          <w:szCs w:val="24"/>
        </w:rPr>
        <w:t xml:space="preserve"> Studio envers l'esprit d'innovation. Entre complexité maîtrisée et ingéniosité technique, c</w:t>
      </w:r>
      <w:r w:rsidRPr="00943F92">
        <w:rPr>
          <w:rFonts w:ascii="Futura PT Book" w:eastAsia="Jost" w:hAnsi="Futura PT Book" w:cs="Jost"/>
          <w:sz w:val="24"/>
          <w:szCs w:val="24"/>
        </w:rPr>
        <w:t>ette nouveauté concentre sans aucun doute tous les atouts pour devenir une pièce iconique intemporelle.</w:t>
      </w:r>
    </w:p>
    <w:p w14:paraId="5BDF80CA" w14:textId="77777777" w:rsidR="007663FC" w:rsidRPr="00943F92" w:rsidRDefault="007663FC">
      <w:pPr>
        <w:spacing w:line="240" w:lineRule="auto"/>
        <w:jc w:val="both"/>
        <w:rPr>
          <w:rFonts w:ascii="Futura PT Book" w:eastAsia="Jost" w:hAnsi="Futura PT Book" w:cs="Jost"/>
          <w:sz w:val="24"/>
          <w:szCs w:val="24"/>
        </w:rPr>
      </w:pPr>
    </w:p>
    <w:p w14:paraId="285CA225" w14:textId="77777777" w:rsidR="007663FC" w:rsidRPr="00943F92" w:rsidRDefault="00000000">
      <w:pPr>
        <w:spacing w:line="240" w:lineRule="auto"/>
        <w:jc w:val="both"/>
        <w:rPr>
          <w:rFonts w:ascii="Futura PT Book" w:eastAsia="Jost" w:hAnsi="Futura PT Book" w:cs="Jost"/>
          <w:sz w:val="24"/>
          <w:szCs w:val="24"/>
          <w:highlight w:val="white"/>
        </w:rPr>
      </w:pPr>
      <w:r w:rsidRPr="00943F92">
        <w:rPr>
          <w:rFonts w:ascii="Futura PT Book" w:eastAsia="Jost" w:hAnsi="Futura PT Book" w:cs="Jost"/>
          <w:sz w:val="24"/>
          <w:szCs w:val="24"/>
        </w:rPr>
        <w:t xml:space="preserve">Les montres KS 06 ouvrent de nouveaux horizons au sein de l'univers des collections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Cinq premières versions sont présentées aujourd’hui, chacune équipée de bracelets interchangeables coordonnés au cadran. Chaque itération est limitée à 10 pièces. Les montres KS 06 (à partir de 68 000 CHF) sont</w:t>
      </w:r>
      <w:r w:rsidRPr="00943F92">
        <w:rPr>
          <w:rFonts w:ascii="Futura PT Book" w:eastAsia="Jost" w:hAnsi="Futura PT Book" w:cs="Jost"/>
          <w:sz w:val="24"/>
          <w:szCs w:val="24"/>
          <w:highlight w:val="white"/>
        </w:rPr>
        <w:t xml:space="preserve"> disponibles à la vente sur kross-studio.com ainsi qu’auprès des revendeurs autorisés.</w:t>
      </w:r>
    </w:p>
    <w:p w14:paraId="04C53A57" w14:textId="77777777" w:rsidR="007663FC" w:rsidRPr="00943F92" w:rsidRDefault="00EF2AE8">
      <w:pPr>
        <w:spacing w:line="240" w:lineRule="auto"/>
        <w:jc w:val="both"/>
        <w:rPr>
          <w:rFonts w:ascii="Futura PT Book" w:eastAsia="Jost Medium" w:hAnsi="Futura PT Book" w:cs="Jost Medium"/>
          <w:sz w:val="28"/>
          <w:szCs w:val="28"/>
          <w:highlight w:val="white"/>
        </w:rPr>
      </w:pPr>
      <w:r>
        <w:rPr>
          <w:rFonts w:ascii="Futura PT Book" w:hAnsi="Futura PT Book"/>
          <w:noProof/>
        </w:rPr>
        <w:pict w14:anchorId="4B91120C">
          <v:rect id="_x0000_i1025" alt="" style="width:442.25pt;height:.05pt;mso-width-percent:0;mso-height-percent:0;mso-width-percent:0;mso-height-percent:0" o:hrpct="975" o:hralign="center" o:hrstd="t" o:hr="t" fillcolor="#a0a0a0" stroked="f"/>
        </w:pict>
      </w:r>
    </w:p>
    <w:p w14:paraId="1D5BC75E" w14:textId="77777777" w:rsidR="007663FC" w:rsidRPr="00943F92" w:rsidRDefault="007663FC">
      <w:pPr>
        <w:shd w:val="clear" w:color="auto" w:fill="FFFFFF"/>
        <w:spacing w:line="240" w:lineRule="auto"/>
        <w:jc w:val="both"/>
        <w:rPr>
          <w:rFonts w:ascii="Futura PT Book" w:eastAsia="Jost Medium" w:hAnsi="Futura PT Book" w:cs="Jost Medium"/>
          <w:sz w:val="28"/>
          <w:szCs w:val="28"/>
          <w:highlight w:val="white"/>
        </w:rPr>
      </w:pPr>
    </w:p>
    <w:p w14:paraId="64FC179F" w14:textId="77777777" w:rsidR="007663FC" w:rsidRPr="00943F92" w:rsidRDefault="00000000">
      <w:pPr>
        <w:shd w:val="clear" w:color="auto" w:fill="FFFFFF"/>
        <w:spacing w:line="240" w:lineRule="auto"/>
        <w:jc w:val="both"/>
        <w:rPr>
          <w:rFonts w:ascii="Futura PT Demi" w:eastAsia="Jost Medium" w:hAnsi="Futura PT Demi" w:cs="Jost Medium"/>
          <w:b/>
          <w:bCs/>
          <w:sz w:val="24"/>
          <w:szCs w:val="24"/>
          <w:highlight w:val="white"/>
        </w:rPr>
      </w:pPr>
      <w:r w:rsidRPr="00943F92">
        <w:rPr>
          <w:rFonts w:ascii="Futura PT Demi" w:eastAsia="Jost Medium" w:hAnsi="Futura PT Demi" w:cs="Jost Medium"/>
          <w:b/>
          <w:bCs/>
          <w:sz w:val="28"/>
          <w:szCs w:val="28"/>
          <w:highlight w:val="white"/>
        </w:rPr>
        <w:t>A PROPOS</w:t>
      </w:r>
    </w:p>
    <w:p w14:paraId="36230AA0" w14:textId="34AC8064" w:rsidR="007663FC" w:rsidRPr="00943F92" w:rsidRDefault="00000000">
      <w:pPr>
        <w:shd w:val="clear" w:color="auto" w:fill="FFFFFF"/>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 xml:space="preserve">Fondé en 2020 par Marco </w:t>
      </w:r>
      <w:proofErr w:type="spellStart"/>
      <w:r w:rsidRPr="00943F92">
        <w:rPr>
          <w:rFonts w:ascii="Futura PT Book" w:eastAsia="Jost" w:hAnsi="Futura PT Book" w:cs="Jost"/>
          <w:sz w:val="24"/>
          <w:szCs w:val="24"/>
        </w:rPr>
        <w:t>Tedeschi</w:t>
      </w:r>
      <w:proofErr w:type="spellEnd"/>
      <w:r w:rsidRPr="00943F92">
        <w:rPr>
          <w:rFonts w:ascii="Futura PT Book" w:eastAsia="Jost" w:hAnsi="Futura PT Book" w:cs="Jost"/>
          <w:sz w:val="24"/>
          <w:szCs w:val="24"/>
        </w:rPr>
        <w:t xml:space="preserve">, </w:t>
      </w:r>
      <w:proofErr w:type="spellStart"/>
      <w:r w:rsidRPr="00943F92">
        <w:rPr>
          <w:rFonts w:ascii="Futura PT Book" w:eastAsia="Jost Medium" w:hAnsi="Futura PT Book" w:cs="Jost Medium"/>
          <w:sz w:val="24"/>
          <w:szCs w:val="24"/>
        </w:rPr>
        <w:t>Kross</w:t>
      </w:r>
      <w:proofErr w:type="spellEnd"/>
      <w:r w:rsidRPr="00943F92">
        <w:rPr>
          <w:rFonts w:ascii="Futura PT Book" w:eastAsia="Jost Medium" w:hAnsi="Futura PT Book" w:cs="Jost Medium"/>
          <w:sz w:val="24"/>
          <w:szCs w:val="24"/>
        </w:rPr>
        <w:t xml:space="preserve"> Studio</w:t>
      </w:r>
      <w:r w:rsidRPr="00943F92">
        <w:rPr>
          <w:rFonts w:ascii="Futura PT Book" w:eastAsia="Jost" w:hAnsi="Futura PT Book" w:cs="Jost"/>
          <w:sz w:val="24"/>
          <w:szCs w:val="24"/>
        </w:rPr>
        <w:t xml:space="preserve"> crée des montres à complications contemporaines, alliant à la perfection la forme à la fonction, tout en respectant les codes fondamentaux de l'horlogerie. Les créations vont au-delà de la simple mesure du </w:t>
      </w:r>
      <w:r w:rsidR="00D60799" w:rsidRPr="00943F92">
        <w:rPr>
          <w:rFonts w:ascii="Futura PT Book" w:eastAsia="Jost" w:hAnsi="Futura PT Book" w:cs="Jost"/>
          <w:sz w:val="24"/>
          <w:szCs w:val="24"/>
        </w:rPr>
        <w:t>temps ;</w:t>
      </w:r>
      <w:r w:rsidRPr="00943F92">
        <w:rPr>
          <w:rFonts w:ascii="Futura PT Book" w:eastAsia="Jost" w:hAnsi="Futura PT Book" w:cs="Jost"/>
          <w:sz w:val="24"/>
          <w:szCs w:val="24"/>
        </w:rPr>
        <w:t xml:space="preserve"> elles se trouvent au centre d'univers ou de collaborations qui véhiculent des émotions, ravivent des souvenirs et captivent l'imagination. C'est là l'essence du concept d'Art Fonctionnel. Avec un contrôle total sur la conception et la production dans sa Manufacture basée en Suisse, sa créativité s’exprime sans contrainte afin de créer des montres exceptionnelles qui défient les conventions, réalisées selon les standards les plus pointus de la Haute Horlogerie. En collaborant avec des géants de l'industrie comme Warner Bros. Discovery, HBO, DC Comics, Hasbro et </w:t>
      </w:r>
      <w:proofErr w:type="spellStart"/>
      <w:r w:rsidRPr="00943F92">
        <w:rPr>
          <w:rFonts w:ascii="Futura PT Book" w:eastAsia="Jost" w:hAnsi="Futura PT Book" w:cs="Jost"/>
          <w:sz w:val="24"/>
          <w:szCs w:val="24"/>
        </w:rPr>
        <w:t>Lucasfilm</w:t>
      </w:r>
      <w:proofErr w:type="spellEnd"/>
      <w:r w:rsidRPr="00943F92">
        <w:rPr>
          <w:rFonts w:ascii="Futura PT Book" w:eastAsia="Jost" w:hAnsi="Futura PT Book" w:cs="Jost"/>
          <w:sz w:val="24"/>
          <w:szCs w:val="24"/>
        </w:rPr>
        <w:t xml:space="preserv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place les éléments iconiques du divertissement et de la culture populaire au cœur de ses créations. Pour chacune des créations en collaboration, la montre à complication est associée à une pièce d’Art Fonctionnel et prend la forme d’un Collector Set.</w:t>
      </w:r>
    </w:p>
    <w:p w14:paraId="795B6A1F" w14:textId="77777777" w:rsidR="007663FC" w:rsidRPr="00943F92" w:rsidRDefault="00000000">
      <w:pPr>
        <w:shd w:val="clear" w:color="auto" w:fill="FFFFFF"/>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 xml:space="preserve">Leur imagination s'étend aussi au-delà des montres et fait naître des accessoires remarquables tels que des horloges de table, des coffrets rotatifs et des étuis de voyage, tous fabriqués avec la même dévotion.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vous invite à explorer un monde où la mesure du temps transcende l'ordinaire, racontant des histoires d'innovation et de fusion harmonieuse de l'art et de la fonctionnalité.</w:t>
      </w:r>
    </w:p>
    <w:p w14:paraId="43032AD6" w14:textId="77777777" w:rsidR="007663FC" w:rsidRPr="00943F92" w:rsidRDefault="00000000">
      <w:pPr>
        <w:shd w:val="clear" w:color="auto" w:fill="FFFFFF"/>
        <w:spacing w:before="240" w:after="200" w:line="240" w:lineRule="auto"/>
        <w:jc w:val="both"/>
        <w:rPr>
          <w:rFonts w:ascii="Futura PT Book" w:eastAsia="Jost" w:hAnsi="Futura PT Book" w:cs="Jost"/>
        </w:rPr>
      </w:pPr>
      <w:r w:rsidRPr="00943F92">
        <w:rPr>
          <w:rFonts w:ascii="Futura PT Book" w:eastAsia="Jost" w:hAnsi="Futura PT Book" w:cs="Jost"/>
          <w:sz w:val="24"/>
          <w:szCs w:val="24"/>
        </w:rPr>
        <w:t xml:space="preserve">Les produits de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sont disponibles chez Ahmed </w:t>
      </w:r>
      <w:proofErr w:type="spellStart"/>
      <w:r w:rsidRPr="00943F92">
        <w:rPr>
          <w:rFonts w:ascii="Futura PT Book" w:eastAsia="Jost" w:hAnsi="Futura PT Book" w:cs="Jost"/>
          <w:sz w:val="24"/>
          <w:szCs w:val="24"/>
        </w:rPr>
        <w:t>Seddiqi</w:t>
      </w:r>
      <w:proofErr w:type="spellEnd"/>
      <w:r w:rsidRPr="00943F92">
        <w:rPr>
          <w:rFonts w:ascii="Futura PT Book" w:eastAsia="Jost" w:hAnsi="Futura PT Book" w:cs="Jost"/>
          <w:sz w:val="24"/>
          <w:szCs w:val="24"/>
        </w:rPr>
        <w:t xml:space="preserve"> &amp; Sons (EAU), Al </w:t>
      </w:r>
      <w:proofErr w:type="spellStart"/>
      <w:r w:rsidRPr="00943F92">
        <w:rPr>
          <w:rFonts w:ascii="Futura PT Book" w:eastAsia="Jost" w:hAnsi="Futura PT Book" w:cs="Jost"/>
          <w:sz w:val="24"/>
          <w:szCs w:val="24"/>
        </w:rPr>
        <w:t>Majed</w:t>
      </w:r>
      <w:proofErr w:type="spellEnd"/>
      <w:r w:rsidRPr="00943F92">
        <w:rPr>
          <w:rFonts w:ascii="Futura PT Book" w:eastAsia="Jost" w:hAnsi="Futura PT Book" w:cs="Jost"/>
          <w:sz w:val="24"/>
          <w:szCs w:val="24"/>
        </w:rPr>
        <w:t xml:space="preserve"> (Qatar), Berger and </w:t>
      </w:r>
      <w:proofErr w:type="spellStart"/>
      <w:r w:rsidRPr="00943F92">
        <w:rPr>
          <w:rFonts w:ascii="Futura PT Book" w:eastAsia="Jost" w:hAnsi="Futura PT Book" w:cs="Jost"/>
          <w:sz w:val="24"/>
          <w:szCs w:val="24"/>
        </w:rPr>
        <w:t>Emwa</w:t>
      </w:r>
      <w:proofErr w:type="spellEnd"/>
      <w:r w:rsidRPr="00943F92">
        <w:rPr>
          <w:rFonts w:ascii="Futura PT Book" w:eastAsia="Jost" w:hAnsi="Futura PT Book" w:cs="Jost"/>
          <w:sz w:val="24"/>
          <w:szCs w:val="24"/>
        </w:rPr>
        <w:t xml:space="preserve"> (Mexique), </w:t>
      </w:r>
      <w:proofErr w:type="spellStart"/>
      <w:r w:rsidRPr="00943F92">
        <w:rPr>
          <w:rFonts w:ascii="Futura PT Book" w:eastAsia="Jost" w:hAnsi="Futura PT Book" w:cs="Jost"/>
          <w:sz w:val="24"/>
          <w:szCs w:val="24"/>
        </w:rPr>
        <w:t>Chronopassion</w:t>
      </w:r>
      <w:proofErr w:type="spellEnd"/>
      <w:r w:rsidRPr="00943F92">
        <w:rPr>
          <w:rFonts w:ascii="Futura PT Book" w:eastAsia="Jost" w:hAnsi="Futura PT Book" w:cs="Jost"/>
          <w:sz w:val="24"/>
          <w:szCs w:val="24"/>
        </w:rPr>
        <w:t xml:space="preserve"> (France), Europe Watch (Hong Kong &amp; Macao), Pisa (Italie), </w:t>
      </w:r>
      <w:proofErr w:type="spellStart"/>
      <w:r w:rsidRPr="00943F92">
        <w:rPr>
          <w:rFonts w:ascii="Futura PT Book" w:eastAsia="Jost" w:hAnsi="Futura PT Book" w:cs="Jost"/>
          <w:sz w:val="24"/>
          <w:szCs w:val="24"/>
        </w:rPr>
        <w:t>Sonraj</w:t>
      </w:r>
      <w:proofErr w:type="spellEnd"/>
      <w:r w:rsidRPr="00943F92">
        <w:rPr>
          <w:rFonts w:ascii="Futura PT Book" w:eastAsia="Jost" w:hAnsi="Futura PT Book" w:cs="Jost"/>
          <w:sz w:val="24"/>
          <w:szCs w:val="24"/>
        </w:rPr>
        <w:t xml:space="preserve"> (Pakistan), </w:t>
      </w:r>
      <w:proofErr w:type="spellStart"/>
      <w:r w:rsidRPr="00943F92">
        <w:rPr>
          <w:rFonts w:ascii="Futura PT Book" w:eastAsia="Jost" w:hAnsi="Futura PT Book" w:cs="Jost"/>
          <w:sz w:val="24"/>
          <w:szCs w:val="24"/>
        </w:rPr>
        <w:t>Swiss</w:t>
      </w:r>
      <w:proofErr w:type="spellEnd"/>
      <w:r w:rsidRPr="00943F92">
        <w:rPr>
          <w:rFonts w:ascii="Futura PT Book" w:eastAsia="Jost" w:hAnsi="Futura PT Book" w:cs="Jost"/>
          <w:sz w:val="24"/>
          <w:szCs w:val="24"/>
        </w:rPr>
        <w:t xml:space="preserve"> Prestige (Taïwan), Watches of </w:t>
      </w:r>
      <w:proofErr w:type="spellStart"/>
      <w:r w:rsidRPr="00943F92">
        <w:rPr>
          <w:rFonts w:ascii="Futura PT Book" w:eastAsia="Jost" w:hAnsi="Futura PT Book" w:cs="Jost"/>
          <w:sz w:val="24"/>
          <w:szCs w:val="24"/>
        </w:rPr>
        <w:t>Switzerland</w:t>
      </w:r>
      <w:proofErr w:type="spellEnd"/>
      <w:r w:rsidRPr="00943F92">
        <w:rPr>
          <w:rFonts w:ascii="Futura PT Book" w:eastAsia="Jost" w:hAnsi="Futura PT Book" w:cs="Jost"/>
          <w:sz w:val="24"/>
          <w:szCs w:val="24"/>
        </w:rPr>
        <w:t xml:space="preserve"> (Royaume-Uni &amp; États-Unis), et sur kross-studio.com.</w:t>
      </w:r>
    </w:p>
    <w:sectPr w:rsidR="007663FC" w:rsidRPr="00943F92">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4A596C" w14:textId="77777777" w:rsidR="00EF2AE8" w:rsidRDefault="00EF2AE8">
      <w:pPr>
        <w:spacing w:line="240" w:lineRule="auto"/>
      </w:pPr>
      <w:r>
        <w:separator/>
      </w:r>
    </w:p>
  </w:endnote>
  <w:endnote w:type="continuationSeparator" w:id="0">
    <w:p w14:paraId="39F50ED2" w14:textId="77777777" w:rsidR="00EF2AE8" w:rsidRDefault="00EF2AE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791AD03B-7F0B-F546-9E01-FDABCCB2073C}"/>
    <w:embedItalic r:id="rId2" w:fontKey="{E57401C7-257D-9C4D-97EB-D1686E157646}"/>
  </w:font>
  <w:font w:name="Times New Roman">
    <w:panose1 w:val="02020603050405020304"/>
    <w:charset w:val="00"/>
    <w:family w:val="roman"/>
    <w:pitch w:val="variable"/>
    <w:sig w:usb0="E0002EFF" w:usb1="C000785B" w:usb2="00000009" w:usb3="00000000" w:csb0="000001FF" w:csb1="00000000"/>
    <w:embedRegular r:id="rId3" w:fontKey="{3E06D080-E070-FA45-A555-CC72EE7AF815}"/>
  </w:font>
  <w:font w:name="Futura PT Book">
    <w:panose1 w:val="020B0502020204020303"/>
    <w:charset w:val="4D"/>
    <w:family w:val="swiss"/>
    <w:notTrueType/>
    <w:pitch w:val="variable"/>
    <w:sig w:usb0="A00002FF" w:usb1="5000204B" w:usb2="00000000" w:usb3="00000000" w:csb0="00000097" w:csb1="00000000"/>
  </w:font>
  <w:font w:name="Jost Medium">
    <w:altName w:val="Calibri"/>
    <w:panose1 w:val="020B0604020202020204"/>
    <w:charset w:val="00"/>
    <w:family w:val="auto"/>
    <w:pitch w:val="default"/>
  </w:font>
  <w:font w:name="Jost">
    <w:altName w:val="Calibri"/>
    <w:panose1 w:val="020B0604020202020204"/>
    <w:charset w:val="00"/>
    <w:family w:val="auto"/>
    <w:pitch w:val="default"/>
  </w:font>
  <w:font w:name="Futura PT Demi">
    <w:panose1 w:val="020B0702020204020303"/>
    <w:charset w:val="4D"/>
    <w:family w:val="swiss"/>
    <w:notTrueType/>
    <w:pitch w:val="variable"/>
    <w:sig w:usb0="A00002FF" w:usb1="5000204B" w:usb2="00000000" w:usb3="00000000" w:csb0="00000097" w:csb1="00000000"/>
  </w:font>
  <w:font w:name="Jost SemiBold">
    <w:panose1 w:val="020B0604020202020204"/>
    <w:charset w:val="00"/>
    <w:family w:val="auto"/>
    <w:pitch w:val="default"/>
    <w:embedRegular r:id="rId8" w:fontKey="{25F7C53D-B257-344C-8208-6451F585E125}"/>
    <w:embedBold r:id="rId9" w:fontKey="{6A1744EE-FBA6-4E4D-8706-5254F15D595F}"/>
  </w:font>
  <w:font w:name="Roboto">
    <w:panose1 w:val="02000000000000000000"/>
    <w:charset w:val="00"/>
    <w:family w:val="auto"/>
    <w:pitch w:val="variable"/>
    <w:sig w:usb0="E0000AFF" w:usb1="5000217F" w:usb2="00000021" w:usb3="00000000" w:csb0="0000019F" w:csb1="00000000"/>
    <w:embedRegular r:id="rId10" w:fontKey="{8282A6C1-90AD-6D4D-B688-8E5EEB063037}"/>
    <w:embedBold r:id="rId11" w:fontKey="{62818AC4-5CFE-E64B-968F-BFE1228200F9}"/>
  </w:font>
  <w:font w:name="Calibri">
    <w:panose1 w:val="020F0502020204030204"/>
    <w:charset w:val="00"/>
    <w:family w:val="swiss"/>
    <w:pitch w:val="variable"/>
    <w:sig w:usb0="E0002AFF" w:usb1="C000247B" w:usb2="00000009" w:usb3="00000000" w:csb0="000001FF" w:csb1="00000000"/>
    <w:embedRegular r:id="rId12" w:fontKey="{1B9BB05F-601C-A442-9451-85B839AFFE93}"/>
  </w:font>
  <w:font w:name="Cambria">
    <w:panose1 w:val="02040503050406030204"/>
    <w:charset w:val="00"/>
    <w:family w:val="roman"/>
    <w:pitch w:val="variable"/>
    <w:sig w:usb0="E00002FF" w:usb1="400004FF" w:usb2="00000000" w:usb3="00000000" w:csb0="0000019F" w:csb1="00000000"/>
    <w:embedRegular r:id="rId13" w:fontKey="{77B1A0E7-14CE-5A46-B8BD-950E845690F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ACD942" w14:textId="77777777" w:rsidR="007663FC"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897A23" w14:textId="77777777" w:rsidR="00EF2AE8" w:rsidRDefault="00EF2AE8">
      <w:pPr>
        <w:spacing w:line="240" w:lineRule="auto"/>
      </w:pPr>
      <w:r>
        <w:separator/>
      </w:r>
    </w:p>
  </w:footnote>
  <w:footnote w:type="continuationSeparator" w:id="0">
    <w:p w14:paraId="743C9E4D" w14:textId="77777777" w:rsidR="00EF2AE8" w:rsidRDefault="00EF2AE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63FC"/>
    <w:rsid w:val="00200246"/>
    <w:rsid w:val="003402C8"/>
    <w:rsid w:val="006C1C35"/>
    <w:rsid w:val="00707EEF"/>
    <w:rsid w:val="007663FC"/>
    <w:rsid w:val="00847ADC"/>
    <w:rsid w:val="008722DD"/>
    <w:rsid w:val="00943F92"/>
    <w:rsid w:val="00B92BD2"/>
    <w:rsid w:val="00BB2712"/>
    <w:rsid w:val="00C515BD"/>
    <w:rsid w:val="00C55F31"/>
    <w:rsid w:val="00D60799"/>
    <w:rsid w:val="00DB164A"/>
    <w:rsid w:val="00EF2AE8"/>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31BEBE"/>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1379</Words>
  <Characters>7589</Characters>
  <Application>Microsoft Office Word</Application>
  <DocSecurity>0</DocSecurity>
  <Lines>63</Lines>
  <Paragraphs>17</Paragraphs>
  <ScaleCrop>false</ScaleCrop>
  <Company/>
  <LinksUpToDate>false</LinksUpToDate>
  <CharactersWithSpaces>8951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4</cp:revision>
  <cp:lastPrinted>2024-05-23T08:44:00Z</cp:lastPrinted>
  <dcterms:created xsi:type="dcterms:W3CDTF">2024-05-23T08:44:00Z</dcterms:created>
  <dcterms:modified xsi:type="dcterms:W3CDTF">2024-08-21T07:06:00Z</dcterms:modified>
</cp:coreProperties>
</file>