
<file path=[Content_Types].xml><?xml version="1.0" encoding="utf-8"?>
<Types xmlns="http://schemas.openxmlformats.org/package/2006/content-types">
  <Default Extension="jp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EADE75F" w14:textId="77777777" w:rsidR="0052247B" w:rsidRPr="00AB5FDB" w:rsidRDefault="00000000">
      <w:pPr>
        <w:spacing w:before="120" w:line="240" w:lineRule="auto"/>
        <w:rPr>
          <w:rFonts w:ascii="Futura PT Medium" w:eastAsia="Jost Medium" w:hAnsi="Futura PT Medium" w:cs="Jost Medium"/>
          <w:sz w:val="24"/>
          <w:szCs w:val="24"/>
          <w:highlight w:val="white"/>
          <w:u w:val="single"/>
          <w:lang w:val="es-ES"/>
        </w:rPr>
      </w:pPr>
      <w:r w:rsidRPr="00AB5FDB">
        <w:rPr>
          <w:rFonts w:ascii="Futura PT Medium" w:eastAsia="Jost Medium" w:hAnsi="Futura PT Medium" w:cs="Jost Medium"/>
          <w:highlight w:val="white"/>
          <w:u w:val="single"/>
          <w:lang w:val="es-ES"/>
        </w:rPr>
        <w:t>PARA DIFUSIÓN INMEDIATA</w:t>
      </w:r>
    </w:p>
    <w:p w14:paraId="60920372" w14:textId="77777777" w:rsidR="0052247B" w:rsidRPr="00AB5FDB" w:rsidRDefault="0052247B">
      <w:pPr>
        <w:spacing w:line="240" w:lineRule="auto"/>
        <w:jc w:val="center"/>
        <w:rPr>
          <w:rFonts w:ascii="Futura PT Book" w:eastAsia="Jost" w:hAnsi="Futura PT Book" w:cs="Jost"/>
          <w:sz w:val="24"/>
          <w:szCs w:val="24"/>
          <w:highlight w:val="white"/>
          <w:lang w:val="es-ES"/>
        </w:rPr>
      </w:pPr>
    </w:p>
    <w:p w14:paraId="5C9B27BF" w14:textId="77777777" w:rsidR="0052247B" w:rsidRPr="00AB5FDB" w:rsidRDefault="0052247B">
      <w:pPr>
        <w:spacing w:line="240" w:lineRule="auto"/>
        <w:jc w:val="center"/>
        <w:rPr>
          <w:rFonts w:ascii="Futura PT Book" w:eastAsia="Jost" w:hAnsi="Futura PT Book" w:cs="Jost"/>
          <w:sz w:val="24"/>
          <w:szCs w:val="24"/>
          <w:highlight w:val="white"/>
          <w:lang w:val="es-ES"/>
        </w:rPr>
      </w:pPr>
    </w:p>
    <w:p w14:paraId="4750A37A" w14:textId="77777777" w:rsidR="0052247B" w:rsidRPr="00AB5FDB" w:rsidRDefault="00000000">
      <w:pPr>
        <w:spacing w:line="240" w:lineRule="auto"/>
        <w:jc w:val="center"/>
        <w:rPr>
          <w:rFonts w:ascii="Futura PT Book" w:eastAsia="Jost" w:hAnsi="Futura PT Book" w:cs="Jost"/>
          <w:sz w:val="27"/>
          <w:szCs w:val="27"/>
          <w:lang w:val="es-ES"/>
        </w:rPr>
      </w:pPr>
      <w:r w:rsidRPr="00AB5FDB">
        <w:rPr>
          <w:rFonts w:ascii="Futura PT Book" w:eastAsia="Jost" w:hAnsi="Futura PT Book" w:cs="Jost"/>
          <w:noProof/>
          <w:sz w:val="24"/>
          <w:szCs w:val="24"/>
          <w:highlight w:val="white"/>
          <w:lang w:val="es-ES"/>
        </w:rPr>
        <w:drawing>
          <wp:inline distT="114300" distB="114300" distL="114300" distR="114300" wp14:anchorId="7BF5A038" wp14:editId="25BA9DD8">
            <wp:extent cx="1929989" cy="740270"/>
            <wp:effectExtent l="0" t="0" r="0" b="0"/>
            <wp:docPr id="1"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6"/>
                    <a:srcRect/>
                    <a:stretch>
                      <a:fillRect/>
                    </a:stretch>
                  </pic:blipFill>
                  <pic:spPr>
                    <a:xfrm>
                      <a:off x="0" y="0"/>
                      <a:ext cx="1929989" cy="740270"/>
                    </a:xfrm>
                    <a:prstGeom prst="rect">
                      <a:avLst/>
                    </a:prstGeom>
                    <a:ln/>
                  </pic:spPr>
                </pic:pic>
              </a:graphicData>
            </a:graphic>
          </wp:inline>
        </w:drawing>
      </w:r>
    </w:p>
    <w:p w14:paraId="7B9C5808" w14:textId="77777777" w:rsidR="0052247B" w:rsidRDefault="0052247B">
      <w:pPr>
        <w:spacing w:line="240" w:lineRule="auto"/>
        <w:rPr>
          <w:rFonts w:ascii="Futura PT Medium" w:eastAsia="Jost SemiBold" w:hAnsi="Futura PT Medium" w:cs="Jost SemiBold"/>
          <w:sz w:val="26"/>
          <w:szCs w:val="26"/>
          <w:lang w:val="es-ES"/>
        </w:rPr>
      </w:pPr>
    </w:p>
    <w:p w14:paraId="1FBDEFDF" w14:textId="77777777" w:rsidR="00B85E48" w:rsidRPr="00AB5FDB" w:rsidRDefault="00B85E48">
      <w:pPr>
        <w:spacing w:line="240" w:lineRule="auto"/>
        <w:rPr>
          <w:rFonts w:ascii="Futura PT Medium" w:eastAsia="Jost SemiBold" w:hAnsi="Futura PT Medium" w:cs="Jost SemiBold"/>
          <w:sz w:val="26"/>
          <w:szCs w:val="26"/>
          <w:lang w:val="es-ES"/>
        </w:rPr>
      </w:pPr>
    </w:p>
    <w:p w14:paraId="37EA2D82" w14:textId="77777777" w:rsidR="0052247B" w:rsidRPr="00AB5FDB" w:rsidRDefault="00000000">
      <w:pPr>
        <w:spacing w:line="240" w:lineRule="auto"/>
        <w:jc w:val="center"/>
        <w:rPr>
          <w:rFonts w:ascii="Futura PT Medium" w:eastAsia="Jost SemiBold" w:hAnsi="Futura PT Medium" w:cs="Jost SemiBold"/>
          <w:sz w:val="28"/>
          <w:szCs w:val="28"/>
          <w:lang w:val="es-ES"/>
        </w:rPr>
      </w:pPr>
      <w:r w:rsidRPr="00AB5FDB">
        <w:rPr>
          <w:rFonts w:ascii="Futura PT Medium" w:eastAsia="Jost SemiBold" w:hAnsi="Futura PT Medium" w:cs="Jost SemiBold"/>
          <w:sz w:val="28"/>
          <w:szCs w:val="28"/>
          <w:lang w:val="es-ES"/>
        </w:rPr>
        <w:t>Kross Studio presenta un nuevo reloj, el KS 06 Titanium Turquoise, en una edición limitada de 10 piezas.</w:t>
      </w:r>
    </w:p>
    <w:p w14:paraId="2DE09EC8" w14:textId="77777777" w:rsidR="0052247B" w:rsidRPr="00AB5FDB" w:rsidRDefault="00000000">
      <w:pPr>
        <w:spacing w:before="240" w:after="240" w:line="240" w:lineRule="auto"/>
        <w:jc w:val="both"/>
        <w:rPr>
          <w:rFonts w:ascii="Futura PT Book" w:eastAsia="Jost" w:hAnsi="Futura PT Book" w:cs="Jost"/>
          <w:sz w:val="24"/>
          <w:szCs w:val="24"/>
          <w:lang w:val="es-ES"/>
        </w:rPr>
      </w:pPr>
      <w:r w:rsidRPr="00AB5FDB">
        <w:rPr>
          <w:rFonts w:ascii="Futura PT Medium" w:eastAsia="Jost SemiBold" w:hAnsi="Futura PT Medium" w:cs="Jost SemiBold"/>
          <w:sz w:val="24"/>
          <w:szCs w:val="24"/>
          <w:lang w:val="es-ES"/>
        </w:rPr>
        <w:t>Gland, 24 de septiembre de 2024</w:t>
      </w:r>
      <w:r w:rsidRPr="00AB5FDB">
        <w:rPr>
          <w:rFonts w:ascii="Futura PT Book" w:eastAsia="Jost SemiBold" w:hAnsi="Futura PT Book" w:cs="Jost SemiBold"/>
          <w:sz w:val="24"/>
          <w:szCs w:val="24"/>
          <w:lang w:val="es-ES"/>
        </w:rPr>
        <w:t xml:space="preserve"> - </w:t>
      </w:r>
      <w:r w:rsidRPr="00AB5FDB">
        <w:rPr>
          <w:rFonts w:ascii="Futura PT Book" w:eastAsia="Jost" w:hAnsi="Futura PT Book" w:cs="Jost"/>
          <w:sz w:val="24"/>
          <w:szCs w:val="24"/>
          <w:lang w:val="es-ES"/>
        </w:rPr>
        <w:t>Kross Studio presenta con orgullo una nueva edición del KS 06 Central Floating Tourbillon, ahora con una esfera de piedra turquesa de gran delicadeza. Es la primera vez que la colección incorpora una esfera fabricada con piedra natural, lo que convierte a este reloj de edición limitada en un símbolo incomparable de artesanía y exclusividad.</w:t>
      </w:r>
    </w:p>
    <w:p w14:paraId="1D382E3C" w14:textId="7D885FCE" w:rsidR="0052247B" w:rsidRPr="00AB5FDB" w:rsidRDefault="00000000">
      <w:pPr>
        <w:spacing w:before="240" w:after="240" w:line="240" w:lineRule="auto"/>
        <w:jc w:val="both"/>
        <w:rPr>
          <w:rFonts w:ascii="Futura PT Book" w:eastAsia="Jost SemiBold" w:hAnsi="Futura PT Book" w:cs="Jost SemiBold"/>
          <w:sz w:val="24"/>
          <w:szCs w:val="24"/>
          <w:lang w:val="es-ES"/>
        </w:rPr>
      </w:pPr>
      <w:r w:rsidRPr="00AB5FDB">
        <w:rPr>
          <w:rFonts w:ascii="Futura PT Book" w:eastAsia="Jost" w:hAnsi="Futura PT Book" w:cs="Jost"/>
          <w:sz w:val="24"/>
          <w:szCs w:val="24"/>
          <w:lang w:val="es-ES"/>
        </w:rPr>
        <w:t xml:space="preserve">Basado en el éxito de la serie KS 06, esta extraordinaria pieza fascina con su esfera de turquesa, evocando el atractivo intemporal de las piedras naturales mientras mantiene la fusión característica de Kross Studio entre diseño moderno e innovación relojera. Alojada en una caja de titanio de 42 mm, la esfera </w:t>
      </w:r>
      <w:r w:rsidR="00AB5FDB" w:rsidRPr="00AB5FDB">
        <w:rPr>
          <w:rFonts w:ascii="Futura PT Book" w:eastAsia="Jost" w:hAnsi="Futura PT Book" w:cs="Jost"/>
          <w:sz w:val="24"/>
          <w:szCs w:val="24"/>
          <w:lang w:val="es-ES"/>
        </w:rPr>
        <w:t>esqueletada</w:t>
      </w:r>
      <w:r w:rsidRPr="00AB5FDB">
        <w:rPr>
          <w:rFonts w:ascii="Futura PT Book" w:eastAsia="Jost" w:hAnsi="Futura PT Book" w:cs="Jost"/>
          <w:sz w:val="24"/>
          <w:szCs w:val="24"/>
          <w:lang w:val="es-ES"/>
        </w:rPr>
        <w:t xml:space="preserve"> ofrece una vista despejada del complejo mecanismo del tourbillon central flotante, enmarcado por la belleza de la piedra turquesa fijada en la rueda de las horas. Una correa de piel de becerro negro completa el conjunto, aportando un toque de sofisticación.</w:t>
      </w:r>
    </w:p>
    <w:p w14:paraId="0F526388" w14:textId="77777777" w:rsidR="0052247B" w:rsidRPr="00AB5FDB" w:rsidRDefault="00000000">
      <w:pPr>
        <w:spacing w:before="240" w:after="240" w:line="240" w:lineRule="auto"/>
        <w:jc w:val="both"/>
        <w:rPr>
          <w:rFonts w:ascii="Futura PT Medium" w:eastAsia="Jost SemiBold" w:hAnsi="Futura PT Medium" w:cs="Jost SemiBold"/>
          <w:sz w:val="24"/>
          <w:szCs w:val="24"/>
          <w:lang w:val="es-ES"/>
        </w:rPr>
      </w:pPr>
      <w:r w:rsidRPr="00AB5FDB">
        <w:rPr>
          <w:rFonts w:ascii="Futura PT Medium" w:eastAsia="Jost SemiBold" w:hAnsi="Futura PT Medium" w:cs="Jost SemiBold"/>
          <w:sz w:val="24"/>
          <w:szCs w:val="24"/>
          <w:lang w:val="es-ES"/>
        </w:rPr>
        <w:t>Innovación y Tradición</w:t>
      </w:r>
    </w:p>
    <w:p w14:paraId="66C10091" w14:textId="1D2B4159" w:rsidR="0052247B" w:rsidRPr="00AB5FDB" w:rsidRDefault="00000000">
      <w:pPr>
        <w:spacing w:before="240" w:after="240" w:line="240" w:lineRule="auto"/>
        <w:jc w:val="both"/>
        <w:rPr>
          <w:rFonts w:ascii="Futura PT Book" w:eastAsia="Jost SemiBold" w:hAnsi="Futura PT Book" w:cs="Jost SemiBold"/>
          <w:sz w:val="24"/>
          <w:szCs w:val="24"/>
          <w:lang w:val="es-ES"/>
        </w:rPr>
      </w:pPr>
      <w:r w:rsidRPr="00AB5FDB">
        <w:rPr>
          <w:rFonts w:ascii="Futura PT Book" w:eastAsia="Jost" w:hAnsi="Futura PT Book" w:cs="Jost"/>
          <w:sz w:val="24"/>
          <w:szCs w:val="24"/>
          <w:lang w:val="es-ES"/>
        </w:rPr>
        <w:t xml:space="preserve">Los elementos clave de la colección KS 06 se conservan en esta pieza única, incluido el tourbillon central flotante, emblema de la marca, colocado bajo una cúpula de cristal de zafiro. El gran cristal de zafiro, tratado con recubrimientos </w:t>
      </w:r>
      <w:r w:rsidR="00AB5FDB" w:rsidRPr="00AB5FDB">
        <w:rPr>
          <w:rFonts w:ascii="Futura PT Book" w:eastAsia="Jost" w:hAnsi="Futura PT Book" w:cs="Jost"/>
          <w:sz w:val="24"/>
          <w:szCs w:val="24"/>
          <w:lang w:val="es-ES"/>
        </w:rPr>
        <w:t>antirreflejantes</w:t>
      </w:r>
      <w:r w:rsidRPr="00AB5FDB">
        <w:rPr>
          <w:rFonts w:ascii="Futura PT Book" w:eastAsia="Jost" w:hAnsi="Futura PT Book" w:cs="Jost"/>
          <w:sz w:val="24"/>
          <w:szCs w:val="24"/>
          <w:lang w:val="es-ES"/>
        </w:rPr>
        <w:t xml:space="preserve"> y antiestáticos, resalta el sofisticado funcionamiento del movimiento, ofreciendo una experiencia visual espectacular desde todos los ángulos. La caja de 42 mm, fabricada en titanio de grado 5, se distingue por un acabado manual excepcional. El cuerpo central y las </w:t>
      </w:r>
      <w:proofErr w:type="spellStart"/>
      <w:r w:rsidRPr="00AB5FDB">
        <w:rPr>
          <w:rFonts w:ascii="Futura PT Book" w:eastAsia="Jost" w:hAnsi="Futura PT Book" w:cs="Jost"/>
          <w:sz w:val="24"/>
          <w:szCs w:val="24"/>
          <w:lang w:val="es-ES"/>
        </w:rPr>
        <w:t>asas</w:t>
      </w:r>
      <w:proofErr w:type="spellEnd"/>
      <w:r w:rsidRPr="00AB5FDB">
        <w:rPr>
          <w:rFonts w:ascii="Futura PT Book" w:eastAsia="Jost" w:hAnsi="Futura PT Book" w:cs="Jost"/>
          <w:sz w:val="24"/>
          <w:szCs w:val="24"/>
          <w:lang w:val="es-ES"/>
        </w:rPr>
        <w:t xml:space="preserve"> están satinados y biselados pulidos, al igual que el botón pulsador de ajuste de la hora. Por su parte, el bisel y la parte posterior de la caja están pulidos, un verdadero desafío para estos componentes de titanio grado 5. En la parte posterior de la caja, la corona central está satinada circularmente, biselada, pulida y estirada a lo largo de su perímetro. Además, el reloj incorpora el sistema patentado de correas intercambiables de Kross Studio, lo que garantiza tanto versatilidad como comodidad para el usuario.</w:t>
      </w:r>
    </w:p>
    <w:p w14:paraId="153FA24E" w14:textId="77777777" w:rsidR="0052247B" w:rsidRPr="00AB5FDB" w:rsidRDefault="00000000">
      <w:pPr>
        <w:spacing w:before="240" w:after="240" w:line="240" w:lineRule="auto"/>
        <w:jc w:val="both"/>
        <w:rPr>
          <w:rFonts w:ascii="Futura PT Book" w:eastAsia="Jost SemiBold" w:hAnsi="Futura PT Book" w:cs="Jost SemiBold"/>
          <w:sz w:val="24"/>
          <w:szCs w:val="24"/>
          <w:lang w:val="es-ES"/>
        </w:rPr>
      </w:pPr>
      <w:r w:rsidRPr="00AB5FDB">
        <w:rPr>
          <w:rFonts w:ascii="Futura PT Medium" w:eastAsia="Jost SemiBold" w:hAnsi="Futura PT Medium" w:cs="Jost SemiBold"/>
          <w:sz w:val="24"/>
          <w:szCs w:val="24"/>
          <w:lang w:val="es-ES"/>
        </w:rPr>
        <w:t>El</w:t>
      </w:r>
      <w:r w:rsidRPr="00AB5FDB">
        <w:rPr>
          <w:rFonts w:ascii="Futura PT Book" w:eastAsia="Jost SemiBold" w:hAnsi="Futura PT Book" w:cs="Jost SemiBold"/>
          <w:sz w:val="24"/>
          <w:szCs w:val="24"/>
          <w:lang w:val="es-ES"/>
        </w:rPr>
        <w:t xml:space="preserve"> </w:t>
      </w:r>
      <w:r w:rsidRPr="00AB5FDB">
        <w:rPr>
          <w:rFonts w:ascii="Futura PT Medium" w:eastAsia="Jost SemiBold" w:hAnsi="Futura PT Medium" w:cs="Jost SemiBold"/>
          <w:sz w:val="24"/>
          <w:szCs w:val="24"/>
          <w:lang w:val="es-ES"/>
        </w:rPr>
        <w:t>Movimiento KS 7'006: Una maravilla técnica</w:t>
      </w:r>
    </w:p>
    <w:p w14:paraId="454245D4" w14:textId="77777777" w:rsidR="0052247B" w:rsidRPr="00AB5FDB" w:rsidRDefault="00000000">
      <w:pPr>
        <w:spacing w:before="240" w:after="240" w:line="240" w:lineRule="auto"/>
        <w:jc w:val="both"/>
        <w:rPr>
          <w:rFonts w:ascii="Futura PT Book" w:eastAsia="Jost" w:hAnsi="Futura PT Book" w:cs="Jost"/>
          <w:sz w:val="24"/>
          <w:szCs w:val="24"/>
          <w:lang w:val="es-ES"/>
        </w:rPr>
      </w:pPr>
      <w:r w:rsidRPr="00AB5FDB">
        <w:rPr>
          <w:rFonts w:ascii="Futura PT Book" w:eastAsia="Jost" w:hAnsi="Futura PT Book" w:cs="Jost"/>
          <w:sz w:val="24"/>
          <w:szCs w:val="24"/>
          <w:lang w:val="es-ES"/>
        </w:rPr>
        <w:t xml:space="preserve">En el corazón de esta edición exclusiva se encuentra el movimiento KS 7'006, una maravilla de cuerda manual compuesta por 220 componentes meticulosamente diseñados. Las funciones principales—cuerda, almacenamiento de energía, regulación y visualización—están ingeniosamente dispuestas en el centro de la platina. Este diseño único permite que el barrilete </w:t>
      </w:r>
      <w:r w:rsidRPr="00AB5FDB">
        <w:rPr>
          <w:rFonts w:ascii="Futura PT Book" w:eastAsia="Jost" w:hAnsi="Futura PT Book" w:cs="Jost"/>
          <w:sz w:val="24"/>
          <w:szCs w:val="24"/>
          <w:lang w:val="es-ES"/>
        </w:rPr>
        <w:lastRenderedPageBreak/>
        <w:t>ocupe casi toda la superficie del movimiento, ofreciendo una impresionante reserva de marcha de 120 horas mientras mantiene un rendimiento cronométrico excepcional.</w:t>
      </w:r>
    </w:p>
    <w:p w14:paraId="1A7DB866" w14:textId="77777777" w:rsidR="0052247B" w:rsidRPr="00AB5FDB" w:rsidRDefault="00000000">
      <w:pPr>
        <w:spacing w:before="240" w:after="240" w:line="240" w:lineRule="auto"/>
        <w:jc w:val="both"/>
        <w:rPr>
          <w:rFonts w:ascii="Futura PT Book" w:eastAsia="Jost" w:hAnsi="Futura PT Book" w:cs="Jost"/>
          <w:sz w:val="24"/>
          <w:szCs w:val="24"/>
          <w:lang w:val="es-ES"/>
        </w:rPr>
      </w:pPr>
      <w:r w:rsidRPr="00AB5FDB">
        <w:rPr>
          <w:rFonts w:ascii="Futura PT Book" w:eastAsia="Jost" w:hAnsi="Futura PT Book" w:cs="Jost"/>
          <w:sz w:val="24"/>
          <w:szCs w:val="24"/>
          <w:lang w:val="es-ES"/>
        </w:rPr>
        <w:t>El tourbillon, su volante y su rueda de segundos fija están elevados por encima del movimiento y las agujas, dominando el barrilete. El tourbillon central flotante de Kross Studio, una revolución técnica patentada, ofrece una perspectiva única de su compleja mecánica.</w:t>
      </w:r>
    </w:p>
    <w:p w14:paraId="6417E77C" w14:textId="77777777" w:rsidR="0052247B" w:rsidRPr="00AB5FDB" w:rsidRDefault="00000000">
      <w:pPr>
        <w:spacing w:before="240" w:after="240" w:line="240" w:lineRule="auto"/>
        <w:jc w:val="both"/>
        <w:rPr>
          <w:rFonts w:ascii="Futura PT Book" w:eastAsia="Jost SemiBold" w:hAnsi="Futura PT Book" w:cs="Jost SemiBold"/>
          <w:sz w:val="24"/>
          <w:szCs w:val="24"/>
          <w:lang w:val="es-ES"/>
        </w:rPr>
      </w:pPr>
      <w:r w:rsidRPr="00AB5FDB">
        <w:rPr>
          <w:rFonts w:ascii="Futura PT Book" w:eastAsia="Jost" w:hAnsi="Futura PT Book" w:cs="Jost"/>
          <w:sz w:val="24"/>
          <w:szCs w:val="24"/>
          <w:lang w:val="es-ES"/>
        </w:rPr>
        <w:t>Otra innovación del movimiento KS 7'006 radica en el mecanismo de visualización de horas periférico, logrado mediante un sistema de engranajes planetarios montado sobre dos cojinetes de bolas, liberando al tourbillon de cualquier obstrucción. Las agujas del reloj KS 06 están rodiadas y rellenas de Super-LumiNova® blanca.</w:t>
      </w:r>
    </w:p>
    <w:p w14:paraId="0418765D" w14:textId="77777777" w:rsidR="0052247B" w:rsidRPr="00AB5FDB" w:rsidRDefault="00000000">
      <w:pPr>
        <w:spacing w:before="240" w:after="240" w:line="240" w:lineRule="auto"/>
        <w:jc w:val="both"/>
        <w:rPr>
          <w:rFonts w:ascii="Futura PT Medium" w:eastAsia="Jost SemiBold" w:hAnsi="Futura PT Medium" w:cs="Jost SemiBold"/>
          <w:sz w:val="24"/>
          <w:szCs w:val="24"/>
          <w:lang w:val="es-ES"/>
        </w:rPr>
      </w:pPr>
      <w:r w:rsidRPr="00AB5FDB">
        <w:rPr>
          <w:rFonts w:ascii="Futura PT Medium" w:eastAsia="Jost SemiBold" w:hAnsi="Futura PT Medium" w:cs="Jost SemiBold"/>
          <w:sz w:val="24"/>
          <w:szCs w:val="24"/>
          <w:lang w:val="es-ES"/>
        </w:rPr>
        <w:t>Un nuevo sistema de cuerda</w:t>
      </w:r>
    </w:p>
    <w:p w14:paraId="398179FE" w14:textId="77777777" w:rsidR="0052247B" w:rsidRPr="00AB5FDB" w:rsidRDefault="00000000">
      <w:pPr>
        <w:spacing w:before="240" w:after="240" w:line="240" w:lineRule="auto"/>
        <w:jc w:val="both"/>
        <w:rPr>
          <w:rFonts w:ascii="Futura PT Book" w:eastAsia="Jost SemiBold" w:hAnsi="Futura PT Book" w:cs="Jost SemiBold"/>
          <w:sz w:val="24"/>
          <w:szCs w:val="24"/>
          <w:lang w:val="es-ES"/>
        </w:rPr>
      </w:pPr>
      <w:r w:rsidRPr="00AB5FDB">
        <w:rPr>
          <w:rFonts w:ascii="Futura PT Book" w:eastAsia="Jost" w:hAnsi="Futura PT Book" w:cs="Jost"/>
          <w:sz w:val="24"/>
          <w:szCs w:val="24"/>
          <w:lang w:val="es-ES"/>
        </w:rPr>
        <w:t>Ingeniosamente centrada en la parte posterior de la caja, como en cada reloj de Kross Studio, la corona está en contacto directo con el barrilete. Dar cuerda al movimiento y ajustar la hora se logra con un simple dedo para girar la corona. Un mecanismo increíblemente fácil de usar, pero muy complejo de lograr. Los ingenieros de Kross Studio tuvieron que concebir un sistema de sellado que permitiera el paso de un eje de cuerda móvil a través del centro del cristal de la parte posterior de la caja, garantizando al mismo tiempo una claridad óptima del movimiento. Mientras que una caja tradicional suele requerir sólo uno o dos sellos en la parte posterior, la caja del KS 06 requiere casi diez para asegurar su impermeabilidad.</w:t>
      </w:r>
    </w:p>
    <w:p w14:paraId="3731E58F" w14:textId="77777777" w:rsidR="0052247B" w:rsidRPr="00AB5FDB" w:rsidRDefault="00000000">
      <w:pPr>
        <w:spacing w:before="240" w:after="240" w:line="240" w:lineRule="auto"/>
        <w:jc w:val="both"/>
        <w:rPr>
          <w:rFonts w:ascii="Futura PT Medium" w:eastAsia="Jost" w:hAnsi="Futura PT Medium" w:cs="Jost"/>
          <w:sz w:val="24"/>
          <w:szCs w:val="24"/>
          <w:lang w:val="es-ES"/>
        </w:rPr>
      </w:pPr>
      <w:r w:rsidRPr="00AB5FDB">
        <w:rPr>
          <w:rFonts w:ascii="Futura PT Medium" w:eastAsia="Jost SemiBold" w:hAnsi="Futura PT Medium" w:cs="Jost SemiBold"/>
          <w:sz w:val="24"/>
          <w:szCs w:val="24"/>
          <w:lang w:val="es-ES"/>
        </w:rPr>
        <w:t>Una Edición Limitada para Coleccionistas Exigentes</w:t>
      </w:r>
    </w:p>
    <w:p w14:paraId="10406217" w14:textId="77777777" w:rsidR="0052247B" w:rsidRPr="00AB5FDB" w:rsidRDefault="00000000">
      <w:pPr>
        <w:spacing w:before="240" w:after="240" w:line="240" w:lineRule="auto"/>
        <w:jc w:val="both"/>
        <w:rPr>
          <w:rFonts w:ascii="Futura PT Book" w:eastAsia="Jost" w:hAnsi="Futura PT Book" w:cs="Jost"/>
          <w:sz w:val="24"/>
          <w:szCs w:val="24"/>
          <w:lang w:val="es-ES"/>
        </w:rPr>
      </w:pPr>
      <w:r w:rsidRPr="00AB5FDB">
        <w:rPr>
          <w:rFonts w:ascii="Futura PT Book" w:eastAsia="Jost" w:hAnsi="Futura PT Book" w:cs="Jost"/>
          <w:sz w:val="24"/>
          <w:szCs w:val="24"/>
          <w:lang w:val="es-ES"/>
        </w:rPr>
        <w:t>La edición KS 06 Titanium Turquoise está limitada a solo 10 piezas, lo que la convierte en una pieza rara y muy codiciada para cualquier colección. Con su exclusiva esfera de turquesa y su combinación de innovación de vanguardia y elegancia natural, este reloj ejemplifica el compromiso de Kross Studio con la superación de los límites del arte relojero. Cada reloj es un testimonio de la pasión del estudio por un diseño excepcional y una artesanía magistral.</w:t>
      </w:r>
    </w:p>
    <w:p w14:paraId="10FFB63E" w14:textId="77777777" w:rsidR="0052247B" w:rsidRPr="00AB5FDB" w:rsidRDefault="00000000">
      <w:pPr>
        <w:spacing w:before="240" w:after="240" w:line="240" w:lineRule="auto"/>
        <w:jc w:val="both"/>
        <w:rPr>
          <w:rFonts w:ascii="Futura PT Book" w:eastAsia="Jost SemiBold" w:hAnsi="Futura PT Book" w:cs="Jost SemiBold"/>
          <w:sz w:val="24"/>
          <w:szCs w:val="24"/>
          <w:lang w:val="es-ES"/>
        </w:rPr>
      </w:pPr>
      <w:r w:rsidRPr="00AB5FDB">
        <w:rPr>
          <w:rFonts w:ascii="Futura PT Book" w:eastAsia="Jost" w:hAnsi="Futura PT Book" w:cs="Jost"/>
          <w:sz w:val="24"/>
          <w:szCs w:val="24"/>
          <w:lang w:val="es-ES"/>
        </w:rPr>
        <w:t>El KS 06 Central Floating Tourbillon Turquoise (CHF 78'000) está disponible en kross-studio.com, a través de socios oficiales y en una selección de minoristas autorizados.</w:t>
      </w:r>
    </w:p>
    <w:p w14:paraId="3CFF309B" w14:textId="77777777" w:rsidR="0052247B" w:rsidRPr="00AB5FDB" w:rsidRDefault="000F79E5">
      <w:pPr>
        <w:spacing w:line="240" w:lineRule="auto"/>
        <w:jc w:val="both"/>
        <w:rPr>
          <w:rFonts w:ascii="Futura PT Book" w:eastAsia="Jost Medium" w:hAnsi="Futura PT Book" w:cs="Jost Medium"/>
          <w:sz w:val="28"/>
          <w:szCs w:val="28"/>
          <w:highlight w:val="white"/>
          <w:lang w:val="es-ES"/>
        </w:rPr>
      </w:pPr>
      <w:r>
        <w:rPr>
          <w:rFonts w:ascii="Futura PT Book" w:hAnsi="Futura PT Book"/>
          <w:noProof/>
          <w:lang w:val="es-ES"/>
        </w:rPr>
        <w:pict w14:anchorId="27EAF55B">
          <v:rect id="_x0000_i1025" alt="" style="width:449.05pt;height:.05pt;mso-width-percent:0;mso-height-percent:0;mso-width-percent:0;mso-height-percent:0" o:hrpct="990" o:hralign="center" o:hrstd="t" o:hr="t" fillcolor="#a0a0a0" stroked="f"/>
        </w:pict>
      </w:r>
    </w:p>
    <w:p w14:paraId="24F87A1C" w14:textId="77777777" w:rsidR="0052247B" w:rsidRPr="00AB5FDB" w:rsidRDefault="0052247B">
      <w:pPr>
        <w:shd w:val="clear" w:color="auto" w:fill="FFFFFF"/>
        <w:spacing w:line="240" w:lineRule="auto"/>
        <w:jc w:val="both"/>
        <w:rPr>
          <w:rFonts w:ascii="Futura PT Book" w:eastAsia="Jost Medium" w:hAnsi="Futura PT Book" w:cs="Jost Medium"/>
          <w:sz w:val="28"/>
          <w:szCs w:val="28"/>
          <w:highlight w:val="white"/>
          <w:lang w:val="es-ES"/>
        </w:rPr>
      </w:pPr>
    </w:p>
    <w:p w14:paraId="6B7148CE" w14:textId="77777777" w:rsidR="0052247B" w:rsidRPr="00AB5FDB" w:rsidRDefault="00000000">
      <w:pPr>
        <w:shd w:val="clear" w:color="auto" w:fill="FFFFFF"/>
        <w:spacing w:before="240" w:after="240" w:line="240" w:lineRule="auto"/>
        <w:jc w:val="both"/>
        <w:rPr>
          <w:rFonts w:ascii="Futura PT Medium" w:eastAsia="Jost Medium" w:hAnsi="Futura PT Medium" w:cs="Jost Medium"/>
          <w:sz w:val="28"/>
          <w:szCs w:val="28"/>
          <w:lang w:val="es-ES"/>
        </w:rPr>
      </w:pPr>
      <w:r w:rsidRPr="00AB5FDB">
        <w:rPr>
          <w:rFonts w:ascii="Futura PT Medium" w:eastAsia="Jost Medium" w:hAnsi="Futura PT Medium" w:cs="Jost Medium"/>
          <w:sz w:val="28"/>
          <w:szCs w:val="28"/>
          <w:lang w:val="es-ES"/>
        </w:rPr>
        <w:t>ACERCA DE KROSS STUDIO</w:t>
      </w:r>
    </w:p>
    <w:p w14:paraId="7402EF5C" w14:textId="77777777" w:rsidR="0052247B" w:rsidRPr="00AB5FDB" w:rsidRDefault="00000000">
      <w:pPr>
        <w:shd w:val="clear" w:color="auto" w:fill="FFFFFF"/>
        <w:spacing w:before="240" w:after="240" w:line="240" w:lineRule="auto"/>
        <w:jc w:val="both"/>
        <w:rPr>
          <w:rFonts w:ascii="Futura PT Book" w:eastAsia="Jost" w:hAnsi="Futura PT Book" w:cs="Jost"/>
          <w:sz w:val="24"/>
          <w:szCs w:val="24"/>
          <w:lang w:val="es-ES"/>
        </w:rPr>
      </w:pPr>
      <w:r w:rsidRPr="00AB5FDB">
        <w:rPr>
          <w:rFonts w:ascii="Futura PT Book" w:eastAsia="Jost" w:hAnsi="Futura PT Book" w:cs="Jost"/>
          <w:sz w:val="24"/>
          <w:szCs w:val="24"/>
          <w:lang w:val="es-ES"/>
        </w:rPr>
        <w:t xml:space="preserve">Fundado en 2020 por Marco Tedeschi, Kross Studio crea relojes de complicación contemporáneos, fusionando forma y función sin esfuerzo, respetando a la vez los códigos fundamentales de la relojería. Las creaciones van más allá de la simple medición del tiempo. En el centro de universos o colaboraciones que transmiten emociones, reviven recuerdos y cautivan la imaginación, Kross Studio es la verdadera encarnación del concepto de Arte Funcional. Con un control total sobre el diseño y la producción en su Manufactura en Suiza, liberamos la creatividad sin restricciones, creando relojes excepcionales que desafían las convenciones, realizados bajo </w:t>
      </w:r>
      <w:r w:rsidRPr="00AB5FDB">
        <w:rPr>
          <w:rFonts w:ascii="Futura PT Book" w:eastAsia="Jost" w:hAnsi="Futura PT Book" w:cs="Jost"/>
          <w:sz w:val="24"/>
          <w:szCs w:val="24"/>
          <w:lang w:val="es-ES"/>
        </w:rPr>
        <w:lastRenderedPageBreak/>
        <w:t xml:space="preserve">los más altos estándares de la Haute </w:t>
      </w:r>
      <w:proofErr w:type="spellStart"/>
      <w:r w:rsidRPr="00AB5FDB">
        <w:rPr>
          <w:rFonts w:ascii="Futura PT Book" w:eastAsia="Jost" w:hAnsi="Futura PT Book" w:cs="Jost"/>
          <w:sz w:val="24"/>
          <w:szCs w:val="24"/>
          <w:lang w:val="es-ES"/>
        </w:rPr>
        <w:t>Horlogerie</w:t>
      </w:r>
      <w:proofErr w:type="spellEnd"/>
      <w:r w:rsidRPr="00AB5FDB">
        <w:rPr>
          <w:rFonts w:ascii="Futura PT Book" w:eastAsia="Jost" w:hAnsi="Futura PT Book" w:cs="Jost"/>
          <w:sz w:val="24"/>
          <w:szCs w:val="24"/>
          <w:lang w:val="es-ES"/>
        </w:rPr>
        <w:t xml:space="preserve">. Al colaborar con gigantes de la industria como Warner Bros. Discovery, HBO, DC Comics, </w:t>
      </w:r>
      <w:proofErr w:type="spellStart"/>
      <w:r w:rsidRPr="00AB5FDB">
        <w:rPr>
          <w:rFonts w:ascii="Futura PT Book" w:eastAsia="Jost" w:hAnsi="Futura PT Book" w:cs="Jost"/>
          <w:sz w:val="24"/>
          <w:szCs w:val="24"/>
          <w:lang w:val="es-ES"/>
        </w:rPr>
        <w:t>Hasbro</w:t>
      </w:r>
      <w:proofErr w:type="spellEnd"/>
      <w:r w:rsidRPr="00AB5FDB">
        <w:rPr>
          <w:rFonts w:ascii="Futura PT Book" w:eastAsia="Jost" w:hAnsi="Futura PT Book" w:cs="Jost"/>
          <w:sz w:val="24"/>
          <w:szCs w:val="24"/>
          <w:lang w:val="es-ES"/>
        </w:rPr>
        <w:t xml:space="preserve"> y Lucasfilm, Kross Studio pone los elementos icónicos del entretenimiento y la cultura pop en el corazón de sus diseños. Estas creaciones exclusivas se complementan con una pieza de Arte Funcional y forman juegos de colección altamente codiciados. La imaginación se extiende incluso más allá de los relojes para incluir accesorios notables como relojes de mesa, cajas giratorias y estuches de viaje, todos elaborados con la misma dedicación. Kross Studio te invita a explorar un mundo donde la </w:t>
      </w:r>
      <w:proofErr w:type="spellStart"/>
      <w:r w:rsidRPr="00AB5FDB">
        <w:rPr>
          <w:rFonts w:ascii="Futura PT Book" w:eastAsia="Jost" w:hAnsi="Futura PT Book" w:cs="Jost"/>
          <w:sz w:val="24"/>
          <w:szCs w:val="24"/>
          <w:lang w:val="es-ES"/>
        </w:rPr>
        <w:t>medicón</w:t>
      </w:r>
      <w:proofErr w:type="spellEnd"/>
      <w:r w:rsidRPr="00AB5FDB">
        <w:rPr>
          <w:rFonts w:ascii="Futura PT Book" w:eastAsia="Jost" w:hAnsi="Futura PT Book" w:cs="Jost"/>
          <w:sz w:val="24"/>
          <w:szCs w:val="24"/>
          <w:lang w:val="es-ES"/>
        </w:rPr>
        <w:t xml:space="preserve"> del tiempo trasciende lo ordinario, narrando historias de innovación y la fusión perfecta de arte y funcionalidad.</w:t>
      </w:r>
    </w:p>
    <w:p w14:paraId="2FA5853F" w14:textId="77777777" w:rsidR="0052247B" w:rsidRPr="00AB5FDB" w:rsidRDefault="00000000">
      <w:pPr>
        <w:shd w:val="clear" w:color="auto" w:fill="FFFFFF"/>
        <w:spacing w:before="240" w:after="240" w:line="240" w:lineRule="auto"/>
        <w:jc w:val="both"/>
        <w:rPr>
          <w:rFonts w:ascii="Futura PT Book" w:eastAsia="Jost SemiBold" w:hAnsi="Futura PT Book" w:cs="Jost SemiBold"/>
          <w:sz w:val="24"/>
          <w:szCs w:val="24"/>
          <w:lang w:val="es-ES"/>
        </w:rPr>
      </w:pPr>
      <w:r w:rsidRPr="00AB5FDB">
        <w:rPr>
          <w:rFonts w:eastAsia="Jost"/>
          <w:sz w:val="24"/>
          <w:szCs w:val="24"/>
          <w:lang w:val="es-ES"/>
        </w:rPr>
        <w:t>​​</w:t>
      </w:r>
      <w:r w:rsidRPr="00AB5FDB">
        <w:rPr>
          <w:rFonts w:ascii="Futura PT Book" w:eastAsia="Jost" w:hAnsi="Futura PT Book" w:cs="Jost"/>
          <w:sz w:val="24"/>
          <w:szCs w:val="24"/>
          <w:lang w:val="es-ES"/>
        </w:rPr>
        <w:t xml:space="preserve">Los productos de Kross Studio están disponibles en Ahmed </w:t>
      </w:r>
      <w:proofErr w:type="spellStart"/>
      <w:r w:rsidRPr="00AB5FDB">
        <w:rPr>
          <w:rFonts w:ascii="Futura PT Book" w:eastAsia="Jost" w:hAnsi="Futura PT Book" w:cs="Jost"/>
          <w:sz w:val="24"/>
          <w:szCs w:val="24"/>
          <w:lang w:val="es-ES"/>
        </w:rPr>
        <w:t>Seddiqi</w:t>
      </w:r>
      <w:proofErr w:type="spellEnd"/>
      <w:r w:rsidRPr="00AB5FDB">
        <w:rPr>
          <w:rFonts w:ascii="Futura PT Book" w:eastAsia="Jost" w:hAnsi="Futura PT Book" w:cs="Jost"/>
          <w:sz w:val="24"/>
          <w:szCs w:val="24"/>
          <w:lang w:val="es-ES"/>
        </w:rPr>
        <w:t xml:space="preserve"> &amp; </w:t>
      </w:r>
      <w:proofErr w:type="spellStart"/>
      <w:r w:rsidRPr="00AB5FDB">
        <w:rPr>
          <w:rFonts w:ascii="Futura PT Book" w:eastAsia="Jost" w:hAnsi="Futura PT Book" w:cs="Jost"/>
          <w:sz w:val="24"/>
          <w:szCs w:val="24"/>
          <w:lang w:val="es-ES"/>
        </w:rPr>
        <w:t>Sons</w:t>
      </w:r>
      <w:proofErr w:type="spellEnd"/>
      <w:r w:rsidRPr="00AB5FDB">
        <w:rPr>
          <w:rFonts w:ascii="Futura PT Book" w:eastAsia="Jost" w:hAnsi="Futura PT Book" w:cs="Jost"/>
          <w:sz w:val="24"/>
          <w:szCs w:val="24"/>
          <w:lang w:val="es-ES"/>
        </w:rPr>
        <w:t xml:space="preserve"> (EAU), Al </w:t>
      </w:r>
      <w:proofErr w:type="spellStart"/>
      <w:r w:rsidRPr="00AB5FDB">
        <w:rPr>
          <w:rFonts w:ascii="Futura PT Book" w:eastAsia="Jost" w:hAnsi="Futura PT Book" w:cs="Jost"/>
          <w:sz w:val="24"/>
          <w:szCs w:val="24"/>
          <w:lang w:val="es-ES"/>
        </w:rPr>
        <w:t>Majed</w:t>
      </w:r>
      <w:proofErr w:type="spellEnd"/>
      <w:r w:rsidRPr="00AB5FDB">
        <w:rPr>
          <w:rFonts w:ascii="Futura PT Book" w:eastAsia="Jost" w:hAnsi="Futura PT Book" w:cs="Jost"/>
          <w:sz w:val="24"/>
          <w:szCs w:val="24"/>
          <w:lang w:val="es-ES"/>
        </w:rPr>
        <w:t xml:space="preserve"> (Qatar), Berger y </w:t>
      </w:r>
      <w:proofErr w:type="spellStart"/>
      <w:r w:rsidRPr="00AB5FDB">
        <w:rPr>
          <w:rFonts w:ascii="Futura PT Book" w:eastAsia="Jost" w:hAnsi="Futura PT Book" w:cs="Jost"/>
          <w:sz w:val="24"/>
          <w:szCs w:val="24"/>
          <w:lang w:val="es-ES"/>
        </w:rPr>
        <w:t>Emwa</w:t>
      </w:r>
      <w:proofErr w:type="spellEnd"/>
      <w:r w:rsidRPr="00AB5FDB">
        <w:rPr>
          <w:rFonts w:ascii="Futura PT Book" w:eastAsia="Jost" w:hAnsi="Futura PT Book" w:cs="Jost"/>
          <w:sz w:val="24"/>
          <w:szCs w:val="24"/>
          <w:lang w:val="es-ES"/>
        </w:rPr>
        <w:t xml:space="preserve"> (México), </w:t>
      </w:r>
      <w:proofErr w:type="spellStart"/>
      <w:r w:rsidRPr="00AB5FDB">
        <w:rPr>
          <w:rFonts w:ascii="Futura PT Book" w:eastAsia="Jost" w:hAnsi="Futura PT Book" w:cs="Jost"/>
          <w:sz w:val="24"/>
          <w:szCs w:val="24"/>
          <w:lang w:val="es-ES"/>
        </w:rPr>
        <w:t>Chronopassion</w:t>
      </w:r>
      <w:proofErr w:type="spellEnd"/>
      <w:r w:rsidRPr="00AB5FDB">
        <w:rPr>
          <w:rFonts w:ascii="Futura PT Book" w:eastAsia="Jost" w:hAnsi="Futura PT Book" w:cs="Jost"/>
          <w:sz w:val="24"/>
          <w:szCs w:val="24"/>
          <w:lang w:val="es-ES"/>
        </w:rPr>
        <w:t xml:space="preserve"> (Francia), </w:t>
      </w:r>
      <w:proofErr w:type="spellStart"/>
      <w:r w:rsidRPr="00AB5FDB">
        <w:rPr>
          <w:rFonts w:ascii="Futura PT Book" w:eastAsia="Jost" w:hAnsi="Futura PT Book" w:cs="Jost"/>
          <w:sz w:val="24"/>
          <w:szCs w:val="24"/>
          <w:lang w:val="es-ES"/>
        </w:rPr>
        <w:t>Europe</w:t>
      </w:r>
      <w:proofErr w:type="spellEnd"/>
      <w:r w:rsidRPr="00AB5FDB">
        <w:rPr>
          <w:rFonts w:ascii="Futura PT Book" w:eastAsia="Jost" w:hAnsi="Futura PT Book" w:cs="Jost"/>
          <w:sz w:val="24"/>
          <w:szCs w:val="24"/>
          <w:lang w:val="es-ES"/>
        </w:rPr>
        <w:t xml:space="preserve"> </w:t>
      </w:r>
      <w:proofErr w:type="spellStart"/>
      <w:r w:rsidRPr="00AB5FDB">
        <w:rPr>
          <w:rFonts w:ascii="Futura PT Book" w:eastAsia="Jost" w:hAnsi="Futura PT Book" w:cs="Jost"/>
          <w:sz w:val="24"/>
          <w:szCs w:val="24"/>
          <w:lang w:val="es-ES"/>
        </w:rPr>
        <w:t>Watch</w:t>
      </w:r>
      <w:proofErr w:type="spellEnd"/>
      <w:r w:rsidRPr="00AB5FDB">
        <w:rPr>
          <w:rFonts w:ascii="Futura PT Book" w:eastAsia="Jost" w:hAnsi="Futura PT Book" w:cs="Jost"/>
          <w:sz w:val="24"/>
          <w:szCs w:val="24"/>
          <w:lang w:val="es-ES"/>
        </w:rPr>
        <w:t xml:space="preserve"> (Hong Kong y Macao), Pisa (Italia), </w:t>
      </w:r>
      <w:proofErr w:type="spellStart"/>
      <w:r w:rsidRPr="00AB5FDB">
        <w:rPr>
          <w:rFonts w:ascii="Futura PT Book" w:eastAsia="Jost" w:hAnsi="Futura PT Book" w:cs="Jost"/>
          <w:sz w:val="24"/>
          <w:szCs w:val="24"/>
          <w:lang w:val="es-ES"/>
        </w:rPr>
        <w:t>Sonraj</w:t>
      </w:r>
      <w:proofErr w:type="spellEnd"/>
      <w:r w:rsidRPr="00AB5FDB">
        <w:rPr>
          <w:rFonts w:ascii="Futura PT Book" w:eastAsia="Jost" w:hAnsi="Futura PT Book" w:cs="Jost"/>
          <w:sz w:val="24"/>
          <w:szCs w:val="24"/>
          <w:lang w:val="es-ES"/>
        </w:rPr>
        <w:t xml:space="preserve"> (Pakistán), Swiss Prestige (Taiwán), </w:t>
      </w:r>
      <w:proofErr w:type="spellStart"/>
      <w:r w:rsidRPr="00AB5FDB">
        <w:rPr>
          <w:rFonts w:ascii="Futura PT Book" w:eastAsia="Jost" w:hAnsi="Futura PT Book" w:cs="Jost"/>
          <w:sz w:val="24"/>
          <w:szCs w:val="24"/>
          <w:lang w:val="es-ES"/>
        </w:rPr>
        <w:t>Watches</w:t>
      </w:r>
      <w:proofErr w:type="spellEnd"/>
      <w:r w:rsidRPr="00AB5FDB">
        <w:rPr>
          <w:rFonts w:ascii="Futura PT Book" w:eastAsia="Jost" w:hAnsi="Futura PT Book" w:cs="Jost"/>
          <w:sz w:val="24"/>
          <w:szCs w:val="24"/>
          <w:lang w:val="es-ES"/>
        </w:rPr>
        <w:t xml:space="preserve"> </w:t>
      </w:r>
      <w:proofErr w:type="spellStart"/>
      <w:r w:rsidRPr="00AB5FDB">
        <w:rPr>
          <w:rFonts w:ascii="Futura PT Book" w:eastAsia="Jost" w:hAnsi="Futura PT Book" w:cs="Jost"/>
          <w:sz w:val="24"/>
          <w:szCs w:val="24"/>
          <w:lang w:val="es-ES"/>
        </w:rPr>
        <w:t>of</w:t>
      </w:r>
      <w:proofErr w:type="spellEnd"/>
      <w:r w:rsidRPr="00AB5FDB">
        <w:rPr>
          <w:rFonts w:ascii="Futura PT Book" w:eastAsia="Jost" w:hAnsi="Futura PT Book" w:cs="Jost"/>
          <w:sz w:val="24"/>
          <w:szCs w:val="24"/>
          <w:lang w:val="es-ES"/>
        </w:rPr>
        <w:t xml:space="preserve"> </w:t>
      </w:r>
      <w:proofErr w:type="spellStart"/>
      <w:r w:rsidRPr="00AB5FDB">
        <w:rPr>
          <w:rFonts w:ascii="Futura PT Book" w:eastAsia="Jost" w:hAnsi="Futura PT Book" w:cs="Jost"/>
          <w:sz w:val="24"/>
          <w:szCs w:val="24"/>
          <w:lang w:val="es-ES"/>
        </w:rPr>
        <w:t>Switzerland</w:t>
      </w:r>
      <w:proofErr w:type="spellEnd"/>
      <w:r w:rsidRPr="00AB5FDB">
        <w:rPr>
          <w:rFonts w:ascii="Futura PT Book" w:eastAsia="Jost" w:hAnsi="Futura PT Book" w:cs="Jost"/>
          <w:sz w:val="24"/>
          <w:szCs w:val="24"/>
          <w:lang w:val="es-ES"/>
        </w:rPr>
        <w:t xml:space="preserve"> (Reino Unido y </w:t>
      </w:r>
      <w:proofErr w:type="gramStart"/>
      <w:r w:rsidRPr="00AB5FDB">
        <w:rPr>
          <w:rFonts w:ascii="Futura PT Book" w:eastAsia="Jost" w:hAnsi="Futura PT Book" w:cs="Jost"/>
          <w:sz w:val="24"/>
          <w:szCs w:val="24"/>
          <w:lang w:val="es-ES"/>
        </w:rPr>
        <w:t>EE.UU.</w:t>
      </w:r>
      <w:proofErr w:type="gramEnd"/>
      <w:r w:rsidRPr="00AB5FDB">
        <w:rPr>
          <w:rFonts w:ascii="Futura PT Book" w:eastAsia="Jost" w:hAnsi="Futura PT Book" w:cs="Jost"/>
          <w:sz w:val="24"/>
          <w:szCs w:val="24"/>
          <w:lang w:val="es-ES"/>
        </w:rPr>
        <w:t>) y en kross-studio.com.</w:t>
      </w:r>
    </w:p>
    <w:sectPr w:rsidR="0052247B" w:rsidRPr="00AB5FDB">
      <w:footerReference w:type="default" r:id="rId7"/>
      <w:pgSz w:w="11909" w:h="16834"/>
      <w:pgMar w:top="170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1891A6C" w14:textId="77777777" w:rsidR="000F79E5" w:rsidRDefault="000F79E5">
      <w:pPr>
        <w:spacing w:line="240" w:lineRule="auto"/>
      </w:pPr>
      <w:r>
        <w:separator/>
      </w:r>
    </w:p>
  </w:endnote>
  <w:endnote w:type="continuationSeparator" w:id="0">
    <w:p w14:paraId="46B53A7B" w14:textId="77777777" w:rsidR="000F79E5" w:rsidRDefault="000F79E5">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AFF" w:usb1="C0007843" w:usb2="00000009" w:usb3="00000000" w:csb0="000001FF" w:csb1="00000000"/>
    <w:embedRegular r:id="rId1" w:fontKey="{26BC6EB1-99F6-EA40-982D-177B5BA58D57}"/>
    <w:embedItalic r:id="rId2" w:fontKey="{3ADC0165-134F-0A4D-BEF3-009B8CABBF34}"/>
  </w:font>
  <w:font w:name="Times New Roman">
    <w:panose1 w:val="02020603050405020304"/>
    <w:charset w:val="00"/>
    <w:family w:val="roman"/>
    <w:pitch w:val="variable"/>
    <w:sig w:usb0="E0002EFF" w:usb1="C000785B" w:usb2="00000009" w:usb3="00000000" w:csb0="000001FF" w:csb1="00000000"/>
    <w:embedRegular r:id="rId3" w:fontKey="{E0B00CAC-739D-684A-A48A-599AF3CB59BE}"/>
  </w:font>
  <w:font w:name="Futura PT Medium">
    <w:panose1 w:val="020B0602020204020303"/>
    <w:charset w:val="4D"/>
    <w:family w:val="swiss"/>
    <w:notTrueType/>
    <w:pitch w:val="variable"/>
    <w:sig w:usb0="A00002FF" w:usb1="5000204B" w:usb2="00000000" w:usb3="00000000" w:csb0="00000097" w:csb1="00000000"/>
  </w:font>
  <w:font w:name="Jost Medium">
    <w:panose1 w:val="020B0604020202020204"/>
    <w:charset w:val="00"/>
    <w:family w:val="auto"/>
    <w:pitch w:val="default"/>
    <w:embedRegular r:id="rId4" w:fontKey="{A36945B0-1331-9945-B121-B97AB36AD8B6}"/>
  </w:font>
  <w:font w:name="Futura PT Book">
    <w:panose1 w:val="020B0502020204020303"/>
    <w:charset w:val="4D"/>
    <w:family w:val="swiss"/>
    <w:notTrueType/>
    <w:pitch w:val="variable"/>
    <w:sig w:usb0="A00002FF" w:usb1="5000204B" w:usb2="00000000" w:usb3="00000000" w:csb0="00000097" w:csb1="00000000"/>
  </w:font>
  <w:font w:name="Jost">
    <w:altName w:val="Calibri"/>
    <w:panose1 w:val="020B0604020202020204"/>
    <w:charset w:val="00"/>
    <w:family w:val="auto"/>
    <w:pitch w:val="default"/>
  </w:font>
  <w:font w:name="Jost SemiBold">
    <w:panose1 w:val="020B0604020202020204"/>
    <w:charset w:val="4D"/>
    <w:family w:val="auto"/>
    <w:pitch w:val="variable"/>
    <w:sig w:usb0="A00002EF" w:usb1="0000205B" w:usb2="00000010" w:usb3="00000000" w:csb0="00000097" w:csb1="00000000"/>
  </w:font>
  <w:font w:name="Calibri">
    <w:panose1 w:val="020F0502020204030204"/>
    <w:charset w:val="00"/>
    <w:family w:val="swiss"/>
    <w:pitch w:val="variable"/>
    <w:sig w:usb0="E0002AFF" w:usb1="C000247B" w:usb2="00000009" w:usb3="00000000" w:csb0="000001FF" w:csb1="00000000"/>
    <w:embedRegular r:id="rId7" w:fontKey="{85BE00EA-400F-0544-8C2C-3BD601E98CC9}"/>
  </w:font>
  <w:font w:name="Cambria">
    <w:panose1 w:val="02040503050406030204"/>
    <w:charset w:val="00"/>
    <w:family w:val="roman"/>
    <w:pitch w:val="variable"/>
    <w:sig w:usb0="E00002FF" w:usb1="400004FF" w:usb2="00000000" w:usb3="00000000" w:csb0="0000019F" w:csb1="00000000"/>
    <w:embedRegular r:id="rId8" w:fontKey="{12EF3CF4-B0D4-274F-93EF-0E34A0E7A08D}"/>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C306136" w14:textId="77777777" w:rsidR="0052247B" w:rsidRDefault="00000000">
    <w:pPr>
      <w:shd w:val="clear" w:color="auto" w:fill="FFFFFF"/>
      <w:spacing w:after="160" w:line="305" w:lineRule="auto"/>
      <w:jc w:val="center"/>
      <w:rPr>
        <w:color w:val="666666"/>
      </w:rPr>
    </w:pPr>
    <w:r>
      <w:rPr>
        <w:rFonts w:ascii="Jost" w:eastAsia="Jost" w:hAnsi="Jost" w:cs="Jost"/>
        <w:color w:val="666666"/>
        <w:sz w:val="18"/>
        <w:szCs w:val="18"/>
      </w:rPr>
      <w:t xml:space="preserve">Kross Studio | media@kross-studio.com | + 41 22 364 14 14 | Route des </w:t>
    </w:r>
    <w:proofErr w:type="spellStart"/>
    <w:r>
      <w:rPr>
        <w:rFonts w:ascii="Jost" w:eastAsia="Jost" w:hAnsi="Jost" w:cs="Jost"/>
        <w:color w:val="666666"/>
        <w:sz w:val="18"/>
        <w:szCs w:val="18"/>
      </w:rPr>
      <w:t>Avouillons</w:t>
    </w:r>
    <w:proofErr w:type="spellEnd"/>
    <w:r>
      <w:rPr>
        <w:rFonts w:ascii="Jost" w:eastAsia="Jost" w:hAnsi="Jost" w:cs="Jost"/>
        <w:color w:val="666666"/>
        <w:sz w:val="18"/>
        <w:szCs w:val="18"/>
      </w:rPr>
      <w:t xml:space="preserve"> 8, 1196 Gland, </w:t>
    </w:r>
    <w:proofErr w:type="spellStart"/>
    <w:r>
      <w:rPr>
        <w:rFonts w:ascii="Jost" w:eastAsia="Jost" w:hAnsi="Jost" w:cs="Jost"/>
        <w:color w:val="666666"/>
        <w:sz w:val="18"/>
        <w:szCs w:val="18"/>
      </w:rPr>
      <w:t>Switzerland</w:t>
    </w:r>
    <w:proofErr w:type="spellEnd"/>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F278DC1" w14:textId="77777777" w:rsidR="000F79E5" w:rsidRDefault="000F79E5">
      <w:pPr>
        <w:spacing w:line="240" w:lineRule="auto"/>
      </w:pPr>
      <w:r>
        <w:separator/>
      </w:r>
    </w:p>
  </w:footnote>
  <w:footnote w:type="continuationSeparator" w:id="0">
    <w:p w14:paraId="756FCE97" w14:textId="77777777" w:rsidR="000F79E5" w:rsidRDefault="000F79E5">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2247B"/>
    <w:rsid w:val="000C2DC3"/>
    <w:rsid w:val="000F79E5"/>
    <w:rsid w:val="0052247B"/>
    <w:rsid w:val="00AB5FDB"/>
    <w:rsid w:val="00B85E48"/>
    <w:rsid w:val="00E42366"/>
  </w:rsids>
  <m:mathPr>
    <m:mathFont m:val="Cambria Math"/>
    <m:brkBin m:val="before"/>
    <m:brkBinSub m:val="--"/>
    <m:smallFrac m:val="0"/>
    <m:dispDef/>
    <m:lMargin m:val="0"/>
    <m:rMargin m:val="0"/>
    <m:defJc m:val="centerGroup"/>
    <m:wrapIndent m:val="1440"/>
    <m:intLim m:val="subSup"/>
    <m:naryLim m:val="undOvr"/>
  </m:mathPr>
  <w:themeFontLang w:val="fr-C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71FF20B"/>
  <w15:docId w15:val="{4116616B-B02D-674E-85BA-CD4CA58495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Arial" w:hAnsi="Arial" w:cs="Arial"/>
        <w:sz w:val="22"/>
        <w:szCs w:val="22"/>
        <w:lang w:val="fr" w:eastAsia="fr-FR"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uiPriority w:val="9"/>
    <w:qFormat/>
    <w:pPr>
      <w:keepNext/>
      <w:keepLines/>
      <w:spacing w:before="400" w:after="120"/>
      <w:outlineLvl w:val="0"/>
    </w:pPr>
    <w:rPr>
      <w:sz w:val="40"/>
      <w:szCs w:val="40"/>
    </w:rPr>
  </w:style>
  <w:style w:type="paragraph" w:styleId="Titre2">
    <w:name w:val="heading 2"/>
    <w:basedOn w:val="Normal"/>
    <w:next w:val="Normal"/>
    <w:uiPriority w:val="9"/>
    <w:semiHidden/>
    <w:unhideWhenUsed/>
    <w:qFormat/>
    <w:pPr>
      <w:keepNext/>
      <w:keepLines/>
      <w:spacing w:before="360" w:after="120"/>
      <w:outlineLvl w:val="1"/>
    </w:pPr>
    <w:rPr>
      <w:sz w:val="32"/>
      <w:szCs w:val="32"/>
    </w:rPr>
  </w:style>
  <w:style w:type="paragraph" w:styleId="Titre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Titre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Titre5">
    <w:name w:val="heading 5"/>
    <w:basedOn w:val="Normal"/>
    <w:next w:val="Normal"/>
    <w:uiPriority w:val="9"/>
    <w:semiHidden/>
    <w:unhideWhenUsed/>
    <w:qFormat/>
    <w:pPr>
      <w:keepNext/>
      <w:keepLines/>
      <w:spacing w:before="240" w:after="80"/>
      <w:outlineLvl w:val="4"/>
    </w:pPr>
    <w:rPr>
      <w:color w:val="666666"/>
    </w:rPr>
  </w:style>
  <w:style w:type="paragraph" w:styleId="Titre6">
    <w:name w:val="heading 6"/>
    <w:basedOn w:val="Normal"/>
    <w:next w:val="Normal"/>
    <w:uiPriority w:val="9"/>
    <w:semiHidden/>
    <w:unhideWhenUsed/>
    <w:qFormat/>
    <w:pPr>
      <w:keepNext/>
      <w:keepLines/>
      <w:spacing w:before="240" w:after="80"/>
      <w:outlineLvl w:val="5"/>
    </w:pPr>
    <w:rPr>
      <w:i/>
      <w:color w:val="66666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re">
    <w:name w:val="Title"/>
    <w:basedOn w:val="Normal"/>
    <w:next w:val="Normal"/>
    <w:uiPriority w:val="10"/>
    <w:qFormat/>
    <w:pPr>
      <w:keepNext/>
      <w:keepLines/>
      <w:spacing w:after="60"/>
    </w:pPr>
    <w:rPr>
      <w:sz w:val="52"/>
      <w:szCs w:val="52"/>
    </w:rPr>
  </w:style>
  <w:style w:type="paragraph" w:styleId="Sous-titre">
    <w:name w:val="Subtitle"/>
    <w:basedOn w:val="Normal"/>
    <w:next w:val="Normal"/>
    <w:uiPriority w:val="11"/>
    <w:qFormat/>
    <w:pPr>
      <w:keepNext/>
      <w:keepLines/>
      <w:spacing w:after="320"/>
    </w:pPr>
    <w:rPr>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g"/><Relationship Id="rId5" Type="http://schemas.openxmlformats.org/officeDocument/2006/relationships/endnotes" Target="endnotes.xml"/><Relationship Id="rId4" Type="http://schemas.openxmlformats.org/officeDocument/2006/relationships/footnotes" Target="footnote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3</Pages>
  <Words>1001</Words>
  <Characters>5510</Characters>
  <Application>Microsoft Office Word</Application>
  <DocSecurity>0</DocSecurity>
  <Lines>45</Lines>
  <Paragraphs>12</Paragraphs>
  <ScaleCrop>false</ScaleCrop>
  <Company/>
  <LinksUpToDate>false</LinksUpToDate>
  <CharactersWithSpaces>6499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Stéphanie Tedeschi</cp:lastModifiedBy>
  <cp:revision>3</cp:revision>
  <cp:lastPrinted>2024-09-19T10:43:00Z</cp:lastPrinted>
  <dcterms:created xsi:type="dcterms:W3CDTF">2024-09-19T08:50:00Z</dcterms:created>
  <dcterms:modified xsi:type="dcterms:W3CDTF">2024-09-19T10:43:00Z</dcterms:modified>
</cp:coreProperties>
</file>