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35A914" w14:textId="77777777" w:rsidR="00B91C59" w:rsidRPr="00A01776" w:rsidRDefault="00000000">
      <w:pPr>
        <w:spacing w:before="120" w:line="240" w:lineRule="auto"/>
        <w:rPr>
          <w:rFonts w:ascii="Futura PT Medium" w:eastAsia="Jost Medium" w:hAnsi="Futura PT Medium" w:cs="Jost Medium"/>
          <w:color w:val="FF0000"/>
          <w:sz w:val="24"/>
          <w:szCs w:val="24"/>
          <w:highlight w:val="white"/>
          <w:u w:val="single"/>
        </w:rPr>
      </w:pPr>
      <w:r w:rsidRPr="00A01776">
        <w:rPr>
          <w:rFonts w:ascii="Futura PT Medium" w:eastAsia="Jost Medium" w:hAnsi="Futura PT Medium" w:cs="Jost Medium"/>
          <w:color w:val="FF0000"/>
          <w:highlight w:val="white"/>
          <w:u w:val="single"/>
        </w:rPr>
        <w:t>BAJO EMBARGO HASTA EL 1 DE ABRIL DE 2025</w:t>
      </w:r>
    </w:p>
    <w:p w14:paraId="0FA44A79" w14:textId="77777777" w:rsidR="00B91C59" w:rsidRDefault="00B91C59">
      <w:pPr>
        <w:spacing w:line="240" w:lineRule="auto"/>
        <w:jc w:val="center"/>
        <w:rPr>
          <w:rFonts w:ascii="Jost" w:eastAsia="Jost" w:hAnsi="Jost" w:cs="Jost"/>
          <w:sz w:val="24"/>
          <w:szCs w:val="24"/>
          <w:highlight w:val="white"/>
        </w:rPr>
      </w:pPr>
    </w:p>
    <w:p w14:paraId="2CC9AE25" w14:textId="77777777" w:rsidR="00B91C59" w:rsidRDefault="00B91C59">
      <w:pPr>
        <w:spacing w:line="240" w:lineRule="auto"/>
        <w:jc w:val="center"/>
        <w:rPr>
          <w:rFonts w:ascii="Jost" w:eastAsia="Jost" w:hAnsi="Jost" w:cs="Jost"/>
          <w:sz w:val="24"/>
          <w:szCs w:val="24"/>
        </w:rPr>
      </w:pPr>
    </w:p>
    <w:p w14:paraId="502A7F08" w14:textId="77777777" w:rsidR="00B91C59" w:rsidRDefault="00000000">
      <w:pPr>
        <w:spacing w:line="240" w:lineRule="auto"/>
        <w:jc w:val="center"/>
        <w:rPr>
          <w:rFonts w:ascii="Jost" w:eastAsia="Jost" w:hAnsi="Jost" w:cs="Jost"/>
          <w:sz w:val="27"/>
          <w:szCs w:val="27"/>
        </w:rPr>
      </w:pPr>
      <w:r>
        <w:rPr>
          <w:rFonts w:ascii="Jost" w:eastAsia="Jost" w:hAnsi="Jost" w:cs="Jost"/>
          <w:noProof/>
          <w:sz w:val="24"/>
          <w:szCs w:val="24"/>
          <w:highlight w:val="white"/>
        </w:rPr>
        <w:drawing>
          <wp:inline distT="114300" distB="114300" distL="114300" distR="114300" wp14:anchorId="3B1CF627" wp14:editId="611C0271">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09583B96" w14:textId="77777777" w:rsidR="00B91C59" w:rsidRDefault="00B91C59">
      <w:pPr>
        <w:pStyle w:val="Titre2"/>
        <w:keepNext w:val="0"/>
        <w:keepLines w:val="0"/>
        <w:spacing w:before="0" w:line="240" w:lineRule="auto"/>
        <w:rPr>
          <w:rFonts w:ascii="Jost SemiBold" w:eastAsia="Jost SemiBold" w:hAnsi="Jost SemiBold" w:cs="Jost SemiBold"/>
        </w:rPr>
      </w:pPr>
      <w:bookmarkStart w:id="0" w:name="_jefgay8uckdu" w:colFirst="0" w:colLast="0"/>
      <w:bookmarkEnd w:id="0"/>
    </w:p>
    <w:p w14:paraId="18F2AFA1" w14:textId="77777777" w:rsidR="00B91C59" w:rsidRPr="005910ED" w:rsidRDefault="00000000">
      <w:pPr>
        <w:pStyle w:val="Titre2"/>
        <w:keepNext w:val="0"/>
        <w:keepLines w:val="0"/>
        <w:spacing w:before="0" w:line="240" w:lineRule="auto"/>
        <w:jc w:val="center"/>
        <w:rPr>
          <w:rFonts w:ascii="Futura PT Demi" w:eastAsia="Jost SemiBold" w:hAnsi="Futura PT Demi" w:cs="Jost SemiBold"/>
          <w:b/>
          <w:bCs/>
          <w:sz w:val="30"/>
          <w:szCs w:val="30"/>
          <w:lang w:val="it-CH"/>
        </w:rPr>
      </w:pPr>
      <w:bookmarkStart w:id="1" w:name="_y1eaguggap89" w:colFirst="0" w:colLast="0"/>
      <w:bookmarkEnd w:id="1"/>
      <w:r w:rsidRPr="005910ED">
        <w:rPr>
          <w:rFonts w:ascii="Futura PT Demi" w:eastAsia="Jost SemiBold" w:hAnsi="Futura PT Demi" w:cs="Jost SemiBold"/>
          <w:b/>
          <w:bCs/>
          <w:sz w:val="30"/>
          <w:szCs w:val="30"/>
          <w:lang w:val="it-CH"/>
        </w:rPr>
        <w:t>Kross Studio presenta el reloj</w:t>
      </w:r>
    </w:p>
    <w:p w14:paraId="31486791" w14:textId="77777777" w:rsidR="00B91C59" w:rsidRPr="005910ED" w:rsidRDefault="00000000">
      <w:pPr>
        <w:pStyle w:val="Titre2"/>
        <w:keepNext w:val="0"/>
        <w:keepLines w:val="0"/>
        <w:spacing w:before="0" w:line="240" w:lineRule="auto"/>
        <w:jc w:val="center"/>
        <w:rPr>
          <w:rFonts w:ascii="Futura PT Demi" w:eastAsia="Jost SemiBold" w:hAnsi="Futura PT Demi" w:cs="Jost SemiBold"/>
          <w:b/>
          <w:bCs/>
          <w:sz w:val="30"/>
          <w:szCs w:val="30"/>
          <w:lang w:val="it-CH"/>
        </w:rPr>
      </w:pPr>
      <w:bookmarkStart w:id="2" w:name="_ksz2tkjx4kdo" w:colFirst="0" w:colLast="0"/>
      <w:bookmarkEnd w:id="2"/>
      <w:r w:rsidRPr="005910ED">
        <w:rPr>
          <w:rFonts w:ascii="Futura PT Demi" w:eastAsia="Jost SemiBold" w:hAnsi="Futura PT Demi" w:cs="Jost SemiBold"/>
          <w:b/>
          <w:bCs/>
          <w:sz w:val="30"/>
          <w:szCs w:val="30"/>
          <w:lang w:val="it-CH"/>
        </w:rPr>
        <w:t xml:space="preserve">MT1: CHRONOMÈTRE TOURBILLON 7 JOURS </w:t>
      </w:r>
    </w:p>
    <w:p w14:paraId="41B9E25E" w14:textId="77777777" w:rsidR="00B91C59" w:rsidRPr="005910ED" w:rsidRDefault="00000000" w:rsidP="005910ED">
      <w:pPr>
        <w:pStyle w:val="Titre2"/>
        <w:keepNext w:val="0"/>
        <w:keepLines w:val="0"/>
        <w:spacing w:before="0" w:after="0" w:line="240" w:lineRule="auto"/>
        <w:jc w:val="center"/>
        <w:rPr>
          <w:rFonts w:ascii="Futura PT Demi" w:hAnsi="Futura PT Demi"/>
          <w:b/>
          <w:bCs/>
          <w:sz w:val="30"/>
          <w:szCs w:val="30"/>
          <w:lang w:val="it-CH"/>
        </w:rPr>
      </w:pPr>
      <w:bookmarkStart w:id="3" w:name="_i2vi9d1uvn3p" w:colFirst="0" w:colLast="0"/>
      <w:bookmarkEnd w:id="3"/>
      <w:r w:rsidRPr="005910ED">
        <w:rPr>
          <w:rFonts w:ascii="Futura PT Demi" w:eastAsia="Jost SemiBold" w:hAnsi="Futura PT Demi" w:cs="Jost SemiBold"/>
          <w:b/>
          <w:bCs/>
          <w:sz w:val="30"/>
          <w:szCs w:val="30"/>
          <w:lang w:val="it-CH"/>
        </w:rPr>
        <w:t>El primer modelo de la “signature collection” del fundador Marco Tedeschi</w:t>
      </w:r>
    </w:p>
    <w:p w14:paraId="132E0EF0" w14:textId="77777777" w:rsidR="00B91C59" w:rsidRPr="00A01776" w:rsidRDefault="00B91C59" w:rsidP="005910ED">
      <w:pPr>
        <w:spacing w:line="240" w:lineRule="auto"/>
        <w:jc w:val="center"/>
        <w:rPr>
          <w:lang w:val="it-CH"/>
        </w:rPr>
      </w:pPr>
    </w:p>
    <w:p w14:paraId="68FFB80B" w14:textId="5D63288A" w:rsidR="00B91C59" w:rsidRPr="00A01776" w:rsidRDefault="00000000" w:rsidP="005910ED">
      <w:pPr>
        <w:spacing w:before="240" w:line="240" w:lineRule="auto"/>
        <w:jc w:val="both"/>
        <w:rPr>
          <w:rFonts w:ascii="Futura PT Book" w:eastAsia="Jost" w:hAnsi="Futura PT Book" w:cs="Jost"/>
          <w:sz w:val="24"/>
          <w:szCs w:val="24"/>
          <w:lang w:val="it-CH"/>
        </w:rPr>
      </w:pPr>
      <w:r w:rsidRPr="008D52FA">
        <w:rPr>
          <w:rFonts w:ascii="Futura PT Demi" w:eastAsia="Jost SemiBold" w:hAnsi="Futura PT Demi" w:cs="Jost SemiBold"/>
          <w:b/>
          <w:bCs/>
          <w:sz w:val="24"/>
          <w:szCs w:val="24"/>
          <w:lang w:val="it-CH"/>
        </w:rPr>
        <w:t>Ginebra, 1 de abril 2025</w:t>
      </w:r>
      <w:r w:rsidRPr="00A01776">
        <w:rPr>
          <w:rFonts w:ascii="Futura PT Book" w:eastAsia="Jost" w:hAnsi="Futura PT Book" w:cs="Jost"/>
          <w:sz w:val="24"/>
          <w:szCs w:val="24"/>
          <w:lang w:val="it-CH"/>
        </w:rPr>
        <w:t xml:space="preserve"> — Con motivo de su primera participación en Watches &amp; Wonders 2025, Kross Studio presenta un modelo original que inaugura una nueva colección, reflejo de la expresión personal de su fundador Marco Tedeschi. </w:t>
      </w:r>
    </w:p>
    <w:p w14:paraId="35447A4E" w14:textId="77777777" w:rsidR="00B91C59" w:rsidRPr="00A01776" w:rsidRDefault="00000000">
      <w:pPr>
        <w:spacing w:before="240" w:after="24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 xml:space="preserve">Fabricado íntegramente por Kross Studio, este reloj excepcional encarna la excelencia relojera. En su corazón late el nuevo calibre KS 7010 MT, un movimiento esqueleto con tourbillon situado a las 6 h y certificado cronómetro por el COSC. Ofrece una extraordinaria reserva de marcha de 7 días. Su elegante caja de 44mm, sin cuernos ni corona visibles, tiene un diseño contemporáneo que resalta la estética y la mecánica del </w:t>
      </w:r>
    </w:p>
    <w:p w14:paraId="537B6AB6" w14:textId="40B99884" w:rsidR="00A01776" w:rsidRPr="00A01776" w:rsidRDefault="00000000" w:rsidP="005910ED">
      <w:pPr>
        <w:spacing w:line="240" w:lineRule="auto"/>
        <w:jc w:val="both"/>
        <w:rPr>
          <w:rFonts w:ascii="Futura PT Demi" w:eastAsia="Jost" w:hAnsi="Futura PT Demi" w:cs="Jost"/>
          <w:b/>
          <w:bCs/>
          <w:sz w:val="32"/>
          <w:szCs w:val="28"/>
          <w:lang w:val="it-CH"/>
        </w:rPr>
      </w:pPr>
      <w:r w:rsidRPr="00A01776">
        <w:rPr>
          <w:rFonts w:ascii="Futura PT Demi" w:eastAsia="Jost SemiBold" w:hAnsi="Futura PT Demi" w:cs="Jost SemiBold"/>
          <w:b/>
          <w:bCs/>
          <w:sz w:val="28"/>
          <w:szCs w:val="26"/>
          <w:lang w:val="it-CH"/>
        </w:rPr>
        <w:t>Mecánica excepcional</w:t>
      </w:r>
    </w:p>
    <w:p w14:paraId="1F14C2ED" w14:textId="4017288C" w:rsidR="00B91C59" w:rsidRPr="00A01776" w:rsidRDefault="00000000" w:rsidP="005910ED">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 xml:space="preserve">En el corazón del MT1 se encuentra la búsqueda de la sofisticación relojera. Para Marco Tedeschi, este reloj tenía que incorporar su complicación favorita, el tourbillon, combinando una notable reserva de marcha y una precisión certificada, con una construcción refinada y sin florituras. Cada detalle encarna con precisión la visión y la esencia de su creador. </w:t>
      </w:r>
    </w:p>
    <w:p w14:paraId="7A86C799" w14:textId="77777777" w:rsidR="00B91C59" w:rsidRPr="00A01776" w:rsidRDefault="00000000">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El MT1: Chronomètre Tourbillon 7 Jours está impulsado por el nuevo calibre KS 7010 MT, diseñado, fabricado, decorado y ensamblado íntegramente en Kross Studio.</w:t>
      </w:r>
    </w:p>
    <w:p w14:paraId="1FA4400E" w14:textId="77777777" w:rsidR="00B91C59" w:rsidRPr="00A01776" w:rsidRDefault="00000000">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Este movimiento tourbillon volante situado a las 6 horas oscila a una frecuencia de 3 Hz. Certificado por el COSC, garantiza la precisión cronométrica. Por último, el esqueletizado revela toda la complejidad de este movimiento y refuerza su carácter decididamente relojero y mecánico.</w:t>
      </w:r>
    </w:p>
    <w:p w14:paraId="12E82702" w14:textId="6FC72C53" w:rsidR="005910ED" w:rsidRPr="00DA077C" w:rsidRDefault="00000000" w:rsidP="00DA077C">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Como todos los calibres desarrollados por el estudio Kross, la arquitectura del KS 7010 MT es innovadora. Una vez colocada la jaula del tourbillon, el barrilete sobredimensionado ocupa el máximo espacio disponible en la platina, extendiéndose más allá de su radio y liberándose del piñón central, lo que le permite alcanzar una notable reserva de marcha de 7 días. Todo ello en una caja de sólo 44 mm de diámetro.</w:t>
      </w:r>
      <w:bookmarkStart w:id="4" w:name="_y2qekmwxdal0" w:colFirst="0" w:colLast="0"/>
      <w:bookmarkEnd w:id="4"/>
    </w:p>
    <w:p w14:paraId="3D0502A4" w14:textId="77777777" w:rsidR="00DA077C" w:rsidRDefault="00DA077C">
      <w:pPr>
        <w:rPr>
          <w:rFonts w:ascii="Futura PT Demi" w:eastAsia="Jost SemiBold" w:hAnsi="Futura PT Demi" w:cs="Jost SemiBold"/>
          <w:b/>
          <w:bCs/>
          <w:color w:val="000000"/>
          <w:sz w:val="28"/>
          <w:szCs w:val="28"/>
          <w:lang w:val="it-CH"/>
        </w:rPr>
      </w:pPr>
      <w:r>
        <w:rPr>
          <w:rFonts w:ascii="Futura PT Demi" w:eastAsia="Jost SemiBold" w:hAnsi="Futura PT Demi" w:cs="Jost SemiBold"/>
          <w:b/>
          <w:bCs/>
          <w:color w:val="000000"/>
          <w:lang w:val="it-CH"/>
        </w:rPr>
        <w:br w:type="page"/>
      </w:r>
    </w:p>
    <w:p w14:paraId="3A54C358" w14:textId="58AB41B8" w:rsidR="00B91C59" w:rsidRPr="00A01776" w:rsidRDefault="00000000" w:rsidP="005910ED">
      <w:pPr>
        <w:pStyle w:val="Titre3"/>
        <w:keepNext w:val="0"/>
        <w:keepLines w:val="0"/>
        <w:spacing w:before="0" w:after="0" w:line="240" w:lineRule="auto"/>
        <w:jc w:val="both"/>
        <w:rPr>
          <w:rFonts w:ascii="Futura PT Demi" w:eastAsia="Jost SemiBold" w:hAnsi="Futura PT Demi" w:cs="Jost SemiBold"/>
          <w:b/>
          <w:bCs/>
          <w:color w:val="000000"/>
          <w:lang w:val="it-CH"/>
        </w:rPr>
      </w:pPr>
      <w:r w:rsidRPr="00A01776">
        <w:rPr>
          <w:rFonts w:ascii="Futura PT Demi" w:eastAsia="Jost SemiBold" w:hAnsi="Futura PT Demi" w:cs="Jost SemiBold"/>
          <w:b/>
          <w:bCs/>
          <w:color w:val="000000"/>
          <w:lang w:val="it-CH"/>
        </w:rPr>
        <w:lastRenderedPageBreak/>
        <w:t>Tecnicidad mecánica y serenidad visual</w:t>
      </w:r>
    </w:p>
    <w:p w14:paraId="523CDD06" w14:textId="77777777" w:rsidR="00DA077C" w:rsidRDefault="00000000" w:rsidP="005910ED">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En cuanto a la esfera, la arquitectura esqueletizada del movimiento se ve sublimada por los puentes angulados meticulosamente trabajados y por la combinación de materiales y acabados de las piezas móviles.</w:t>
      </w:r>
    </w:p>
    <w:p w14:paraId="60D6E467" w14:textId="49D6D882" w:rsidR="00B91C59" w:rsidRPr="00A01776" w:rsidRDefault="00000000" w:rsidP="005910ED">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En la parte trasera, en cambio, el reloj adopta una estética refinada y relajante inspirada en los jardines japoneses. El puente del barrilete está adornado con una decoración relojera inédita llamada “Raindrop”, que imita las ondulaciones creadas por una gota que cae sobre una superficie de agua perfectamente lisa. Una ilustración perfecta de las competencias de la manufactura Kross Studio y de la creatividad de su fundador, Marco Tedeschi, que revisita el arte tradicional de la relojería con un toque contemporáneo.</w:t>
      </w:r>
    </w:p>
    <w:p w14:paraId="2F0530AA" w14:textId="77777777" w:rsidR="00B91C59" w:rsidRPr="00A01776" w:rsidRDefault="00000000">
      <w:pPr>
        <w:spacing w:before="240" w:after="24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Este juego de contrastes, entre tecnicidad mecánica y serenidad visual, confiere al Chronomètre Tourbillon 7 jours MT1 una identidad única.</w:t>
      </w:r>
    </w:p>
    <w:p w14:paraId="7528BD26" w14:textId="77777777" w:rsidR="00B91C59" w:rsidRPr="00A01776" w:rsidRDefault="00000000" w:rsidP="005910ED">
      <w:pPr>
        <w:pStyle w:val="Titre3"/>
        <w:keepNext w:val="0"/>
        <w:keepLines w:val="0"/>
        <w:spacing w:before="0" w:after="0" w:line="240" w:lineRule="auto"/>
        <w:jc w:val="both"/>
        <w:rPr>
          <w:rFonts w:ascii="Futura PT Demi" w:eastAsia="Jost SemiBold" w:hAnsi="Futura PT Demi" w:cs="Jost SemiBold"/>
          <w:b/>
          <w:bCs/>
          <w:color w:val="000000"/>
          <w:lang w:val="it-CH"/>
        </w:rPr>
      </w:pPr>
      <w:bookmarkStart w:id="5" w:name="_bba5zotlx9nd" w:colFirst="0" w:colLast="0"/>
      <w:bookmarkEnd w:id="5"/>
      <w:r w:rsidRPr="00A01776">
        <w:rPr>
          <w:rFonts w:ascii="Futura PT Demi" w:eastAsia="Jost SemiBold" w:hAnsi="Futura PT Demi" w:cs="Jost SemiBold"/>
          <w:b/>
          <w:bCs/>
          <w:color w:val="000000"/>
          <w:lang w:val="it-CH"/>
        </w:rPr>
        <w:t>Acabados y materiales innovadores</w:t>
      </w:r>
    </w:p>
    <w:p w14:paraId="36ED6160" w14:textId="77777777" w:rsidR="00B91C59" w:rsidRPr="00A01776" w:rsidRDefault="00000000" w:rsidP="005910ED">
      <w:pPr>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La caja está fabricada en titanio Grado 5 ELI (Extra Low Interstitials), una versión altamente purificada del titanio Grado 5 cuyo bajo contenido en oxígeno, nitrógeno, carbono y hierro garantiza una mayor biocompatibilidad. Presenta un elegante acabado satinado circular, sutilmente contrastado por los biseles pulidos, destacando su refinamiento.</w:t>
      </w:r>
    </w:p>
    <w:p w14:paraId="7B348099" w14:textId="77777777" w:rsidR="00DA077C" w:rsidRDefault="00000000">
      <w:pPr>
        <w:jc w:val="both"/>
        <w:rPr>
          <w:rFonts w:ascii="Futura PT Book" w:eastAsia="Jost" w:hAnsi="Futura PT Book" w:cs="Jost"/>
          <w:sz w:val="24"/>
          <w:szCs w:val="24"/>
          <w:lang w:val="it-CH"/>
        </w:rPr>
      </w:pPr>
      <w:r w:rsidRPr="00A01776">
        <w:rPr>
          <w:rFonts w:ascii="Futura PT Book" w:eastAsia="Jost" w:hAnsi="Futura PT Book" w:cs="Jost"/>
          <w:sz w:val="24"/>
          <w:szCs w:val="24"/>
        </w:rPr>
        <w:t xml:space="preserve">La platina y los </w:t>
      </w:r>
      <w:proofErr w:type="spellStart"/>
      <w:r w:rsidRPr="00A01776">
        <w:rPr>
          <w:rFonts w:ascii="Futura PT Book" w:eastAsia="Jost" w:hAnsi="Futura PT Book" w:cs="Jost"/>
          <w:sz w:val="24"/>
          <w:szCs w:val="24"/>
        </w:rPr>
        <w:t>puentes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por</w:t>
      </w:r>
      <w:proofErr w:type="spellEnd"/>
      <w:r w:rsidRPr="00A01776">
        <w:rPr>
          <w:rFonts w:ascii="Futura PT Book" w:eastAsia="Jost" w:hAnsi="Futura PT Book" w:cs="Jost"/>
          <w:sz w:val="24"/>
          <w:szCs w:val="24"/>
        </w:rPr>
        <w:t xml:space="preserve"> su parte, </w:t>
      </w:r>
      <w:proofErr w:type="spellStart"/>
      <w:r w:rsidRPr="00A01776">
        <w:rPr>
          <w:rFonts w:ascii="Futura PT Book" w:eastAsia="Jost" w:hAnsi="Futura PT Book" w:cs="Jost"/>
          <w:sz w:val="24"/>
          <w:szCs w:val="24"/>
        </w:rPr>
        <w:t>están</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fabricados</w:t>
      </w:r>
      <w:proofErr w:type="spellEnd"/>
      <w:r w:rsidRPr="00A01776">
        <w:rPr>
          <w:rFonts w:ascii="Futura PT Book" w:eastAsia="Jost" w:hAnsi="Futura PT Book" w:cs="Jost"/>
          <w:sz w:val="24"/>
          <w:szCs w:val="24"/>
        </w:rPr>
        <w:t xml:space="preserve"> en maillechort sin </w:t>
      </w:r>
      <w:proofErr w:type="spellStart"/>
      <w:r w:rsidRPr="00A01776">
        <w:rPr>
          <w:rFonts w:ascii="Futura PT Book" w:eastAsia="Jost" w:hAnsi="Futura PT Book" w:cs="Jost"/>
          <w:sz w:val="24"/>
          <w:szCs w:val="24"/>
        </w:rPr>
        <w:t>plomo</w:t>
      </w:r>
      <w:proofErr w:type="spellEnd"/>
      <w:r w:rsidRPr="00A01776">
        <w:rPr>
          <w:rFonts w:ascii="Futura PT Book" w:eastAsia="Jost" w:hAnsi="Futura PT Book" w:cs="Jost"/>
          <w:sz w:val="24"/>
          <w:szCs w:val="24"/>
        </w:rPr>
        <w:t xml:space="preserve">. Sus superficies </w:t>
      </w:r>
      <w:proofErr w:type="spellStart"/>
      <w:r w:rsidRPr="00A01776">
        <w:rPr>
          <w:rFonts w:ascii="Futura PT Book" w:eastAsia="Jost" w:hAnsi="Futura PT Book" w:cs="Jost"/>
          <w:sz w:val="24"/>
          <w:szCs w:val="24"/>
        </w:rPr>
        <w:t>juegan</w:t>
      </w:r>
      <w:proofErr w:type="spellEnd"/>
      <w:r w:rsidRPr="00A01776">
        <w:rPr>
          <w:rFonts w:ascii="Futura PT Book" w:eastAsia="Jost" w:hAnsi="Futura PT Book" w:cs="Jost"/>
          <w:sz w:val="24"/>
          <w:szCs w:val="24"/>
        </w:rPr>
        <w:t xml:space="preserve"> con </w:t>
      </w:r>
      <w:proofErr w:type="spellStart"/>
      <w:r w:rsidRPr="00A01776">
        <w:rPr>
          <w:rFonts w:ascii="Futura PT Book" w:eastAsia="Jost" w:hAnsi="Futura PT Book" w:cs="Jost"/>
          <w:sz w:val="24"/>
          <w:szCs w:val="24"/>
        </w:rPr>
        <w:t>acabados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satinados</w:t>
      </w:r>
      <w:proofErr w:type="spellEnd"/>
      <w:r w:rsidRPr="00A01776">
        <w:rPr>
          <w:rFonts w:ascii="Futura PT Book" w:eastAsia="Jost" w:hAnsi="Futura PT Book" w:cs="Jost"/>
          <w:sz w:val="24"/>
          <w:szCs w:val="24"/>
        </w:rPr>
        <w:t xml:space="preserve"> y </w:t>
      </w:r>
      <w:proofErr w:type="spellStart"/>
      <w:r w:rsidRPr="00A01776">
        <w:rPr>
          <w:rFonts w:ascii="Futura PT Book" w:eastAsia="Jost" w:hAnsi="Futura PT Book" w:cs="Jost"/>
          <w:sz w:val="24"/>
          <w:szCs w:val="24"/>
        </w:rPr>
        <w:t>perlados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mientras</w:t>
      </w:r>
      <w:proofErr w:type="spellEnd"/>
      <w:r w:rsidRPr="00A01776">
        <w:rPr>
          <w:rFonts w:ascii="Futura PT Book" w:eastAsia="Jost" w:hAnsi="Futura PT Book" w:cs="Jost"/>
          <w:sz w:val="24"/>
          <w:szCs w:val="24"/>
        </w:rPr>
        <w:t xml:space="preserve"> que sus </w:t>
      </w:r>
      <w:proofErr w:type="spellStart"/>
      <w:r w:rsidRPr="00A01776">
        <w:rPr>
          <w:rFonts w:ascii="Futura PT Book" w:eastAsia="Jost" w:hAnsi="Futura PT Book" w:cs="Jost"/>
          <w:sz w:val="24"/>
          <w:szCs w:val="24"/>
        </w:rPr>
        <w:t>contornos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están</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alargados</w:t>
      </w:r>
      <w:proofErr w:type="spellEnd"/>
      <w:r w:rsidRPr="00A01776">
        <w:rPr>
          <w:rFonts w:ascii="Futura PT Book" w:eastAsia="Jost" w:hAnsi="Futura PT Book" w:cs="Jost"/>
          <w:sz w:val="24"/>
          <w:szCs w:val="24"/>
        </w:rPr>
        <w:t xml:space="preserve"> y sur </w:t>
      </w:r>
      <w:proofErr w:type="spellStart"/>
      <w:r w:rsidRPr="00A01776">
        <w:rPr>
          <w:rFonts w:ascii="Futura PT Book" w:eastAsia="Jost" w:hAnsi="Futura PT Book" w:cs="Jost"/>
          <w:sz w:val="24"/>
          <w:szCs w:val="24"/>
        </w:rPr>
        <w:t>ángulos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pulidos</w:t>
      </w:r>
      <w:proofErr w:type="spellEnd"/>
      <w:r w:rsidRPr="00A01776">
        <w:rPr>
          <w:rFonts w:ascii="Futura PT Book" w:eastAsia="Jost" w:hAnsi="Futura PT Book" w:cs="Jost"/>
          <w:sz w:val="24"/>
          <w:szCs w:val="24"/>
        </w:rPr>
        <w:t xml:space="preserve"> a </w:t>
      </w:r>
      <w:proofErr w:type="spellStart"/>
      <w:r w:rsidRPr="00A01776">
        <w:rPr>
          <w:rFonts w:ascii="Futura PT Book" w:eastAsia="Jost" w:hAnsi="Futura PT Book" w:cs="Jost"/>
          <w:sz w:val="24"/>
          <w:szCs w:val="24"/>
        </w:rPr>
        <w:t>mano</w:t>
      </w:r>
      <w:proofErr w:type="spellEnd"/>
      <w:r w:rsidRPr="00A01776">
        <w:rPr>
          <w:rFonts w:ascii="Futura PT Book" w:eastAsia="Jost" w:hAnsi="Futura PT Book" w:cs="Jost"/>
          <w:sz w:val="24"/>
          <w:szCs w:val="24"/>
        </w:rPr>
        <w:t xml:space="preserve">. </w:t>
      </w:r>
      <w:r w:rsidRPr="00A01776">
        <w:rPr>
          <w:rFonts w:ascii="Futura PT Book" w:eastAsia="Jost" w:hAnsi="Futura PT Book" w:cs="Jost"/>
          <w:sz w:val="24"/>
          <w:szCs w:val="24"/>
          <w:lang w:val="it-CH"/>
        </w:rPr>
        <w:t>Un tratamiento de rutenio antracita viene al realzar el conjunto aportando un contraste visual impresionante. Los aceros presentan un acabado satinado con ángulos pulidos, mientras que cada rueda está perforada y engastada, reforzando la armonía visual y la profundidad del movimiento.</w:t>
      </w:r>
    </w:p>
    <w:p w14:paraId="4040A427" w14:textId="5B7A3AF4" w:rsidR="00B91C59" w:rsidRPr="005910ED" w:rsidRDefault="00000000">
      <w:pPr>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Por último, la esfera minimalista, compuesta por un realce negro arenado opalino con una calca blanca, garantiza una legibilidad óptima al mismo tiempo que resalta la pureza del diseño.</w:t>
      </w:r>
    </w:p>
    <w:p w14:paraId="49474F3D" w14:textId="77777777" w:rsidR="005910ED" w:rsidRPr="00DA077C" w:rsidRDefault="005910ED" w:rsidP="005910ED">
      <w:pPr>
        <w:spacing w:line="240" w:lineRule="auto"/>
        <w:jc w:val="both"/>
        <w:rPr>
          <w:rFonts w:ascii="Futura PT Demi" w:eastAsia="Jost SemiBold" w:hAnsi="Futura PT Demi" w:cs="Jost SemiBold"/>
          <w:b/>
          <w:bCs/>
          <w:szCs w:val="24"/>
          <w:lang w:val="it-CH"/>
        </w:rPr>
      </w:pPr>
    </w:p>
    <w:p w14:paraId="0AE633E1" w14:textId="4323A394" w:rsidR="00B91C59" w:rsidRPr="00A01776" w:rsidRDefault="00000000" w:rsidP="005910ED">
      <w:pPr>
        <w:spacing w:line="240" w:lineRule="auto"/>
        <w:jc w:val="both"/>
        <w:rPr>
          <w:rFonts w:ascii="Futura PT Demi" w:eastAsia="Jost SemiBold" w:hAnsi="Futura PT Demi" w:cs="Jost SemiBold"/>
          <w:b/>
          <w:bCs/>
          <w:sz w:val="28"/>
          <w:szCs w:val="28"/>
          <w:lang w:val="it-CH"/>
        </w:rPr>
      </w:pPr>
      <w:r w:rsidRPr="00A01776">
        <w:rPr>
          <w:rFonts w:ascii="Futura PT Demi" w:eastAsia="Jost SemiBold" w:hAnsi="Futura PT Demi" w:cs="Jost SemiBold"/>
          <w:b/>
          <w:bCs/>
          <w:sz w:val="28"/>
          <w:szCs w:val="28"/>
          <w:lang w:val="it-CH"/>
        </w:rPr>
        <w:t>Armonía entre diseño y ergonomía</w:t>
      </w:r>
    </w:p>
    <w:p w14:paraId="3C60EBB2" w14:textId="77777777" w:rsidR="00B91C59" w:rsidRDefault="00000000" w:rsidP="005910ED">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 xml:space="preserve">Diseñado para ofrecer una experiencia sensorial única, el MT1: Chronomètre Tourbillon 7 Jours se distingue por su caja circular de 44mm. Ultraligera y totalmente desprovista de ángulos vivos o asas, garantiza un ajuste integrado y un confort inigualable. El cristal de zafiro abombado acentúa la fluidez de sus líneas, mientras que la integración de la corona en el fondo de la caja mejora la ergonomía y el agarre. Su correa intercambiable, equipada con un sistema de pulsador oculto, permite una personalización instantánea: piel de becerro, aligátor, textil o caucho, con hebilla de hebijón o cierre desplegable, cada detalle está diseñado para adaptarse a las preferencias del usuario y realzar la experiencia relojera. </w:t>
      </w:r>
    </w:p>
    <w:p w14:paraId="254DFF80" w14:textId="77777777" w:rsidR="005910ED" w:rsidRPr="00A01776" w:rsidRDefault="005910ED" w:rsidP="005910ED">
      <w:pPr>
        <w:spacing w:line="240" w:lineRule="auto"/>
        <w:jc w:val="both"/>
        <w:rPr>
          <w:rFonts w:ascii="Futura PT Book" w:eastAsia="Jost" w:hAnsi="Futura PT Book" w:cs="Jost"/>
          <w:sz w:val="24"/>
          <w:szCs w:val="24"/>
          <w:lang w:val="it-CH"/>
        </w:rPr>
      </w:pPr>
    </w:p>
    <w:p w14:paraId="6D3EE4E7" w14:textId="77777777" w:rsidR="00B91C59" w:rsidRPr="005910ED" w:rsidRDefault="00000000" w:rsidP="005910ED">
      <w:pPr>
        <w:pStyle w:val="Titre3"/>
        <w:keepNext w:val="0"/>
        <w:keepLines w:val="0"/>
        <w:spacing w:before="0" w:after="0" w:line="240" w:lineRule="auto"/>
        <w:jc w:val="both"/>
        <w:rPr>
          <w:rFonts w:ascii="Futura PT Demi" w:eastAsia="Jost SemiBold" w:hAnsi="Futura PT Demi" w:cs="Jost SemiBold"/>
          <w:b/>
          <w:bCs/>
          <w:color w:val="000000"/>
          <w:lang w:val="es-ES_tradnl"/>
        </w:rPr>
      </w:pPr>
      <w:bookmarkStart w:id="6" w:name="_r4zy8luq4tpp" w:colFirst="0" w:colLast="0"/>
      <w:bookmarkEnd w:id="6"/>
      <w:r w:rsidRPr="005910ED">
        <w:rPr>
          <w:rFonts w:ascii="Futura PT Demi" w:eastAsia="Jost SemiBold" w:hAnsi="Futura PT Demi" w:cs="Jost SemiBold"/>
          <w:b/>
          <w:bCs/>
          <w:color w:val="000000"/>
          <w:lang w:val="es-ES_tradnl"/>
        </w:rPr>
        <w:t>Exclusividad y ambiciones relojeras</w:t>
      </w:r>
    </w:p>
    <w:p w14:paraId="20E05892" w14:textId="77777777" w:rsidR="00B91C59" w:rsidRPr="00A01776" w:rsidRDefault="00000000" w:rsidP="005910ED">
      <w:pPr>
        <w:spacing w:line="240" w:lineRule="auto"/>
        <w:jc w:val="both"/>
        <w:rPr>
          <w:rFonts w:ascii="Futura PT Book" w:eastAsia="Jost" w:hAnsi="Futura PT Book" w:cs="Jost"/>
          <w:sz w:val="24"/>
          <w:szCs w:val="24"/>
        </w:rPr>
      </w:pPr>
      <w:r w:rsidRPr="005910ED">
        <w:rPr>
          <w:rFonts w:ascii="Futura PT Book" w:eastAsia="Jost" w:hAnsi="Futura PT Book" w:cs="Jost"/>
          <w:sz w:val="24"/>
          <w:szCs w:val="24"/>
          <w:lang w:val="es-ES_tradnl"/>
        </w:rPr>
        <w:t xml:space="preserve">Con un </w:t>
      </w:r>
      <w:proofErr w:type="spellStart"/>
      <w:r w:rsidRPr="005910ED">
        <w:rPr>
          <w:rFonts w:ascii="Futura PT Book" w:eastAsia="Jost" w:hAnsi="Futura PT Book" w:cs="Jost"/>
          <w:sz w:val="24"/>
          <w:szCs w:val="24"/>
          <w:lang w:val="es-ES_tradnl"/>
        </w:rPr>
        <w:t>preci</w:t>
      </w:r>
      <w:r w:rsidRPr="00A01776">
        <w:rPr>
          <w:rFonts w:ascii="Futura PT Book" w:eastAsia="Jost" w:hAnsi="Futura PT Book" w:cs="Jost"/>
          <w:sz w:val="24"/>
          <w:szCs w:val="24"/>
        </w:rPr>
        <w:t>o</w:t>
      </w:r>
      <w:proofErr w:type="spellEnd"/>
      <w:r w:rsidRPr="00A01776">
        <w:rPr>
          <w:rFonts w:ascii="Futura PT Book" w:eastAsia="Jost" w:hAnsi="Futura PT Book" w:cs="Jost"/>
          <w:sz w:val="24"/>
          <w:szCs w:val="24"/>
        </w:rPr>
        <w:t xml:space="preserve"> de 68.000 CHF (sin </w:t>
      </w:r>
      <w:proofErr w:type="spellStart"/>
      <w:r w:rsidRPr="00A01776">
        <w:rPr>
          <w:rFonts w:ascii="Futura PT Book" w:eastAsia="Jost" w:hAnsi="Futura PT Book" w:cs="Jost"/>
          <w:sz w:val="24"/>
          <w:szCs w:val="24"/>
        </w:rPr>
        <w:t>impuestos</w:t>
      </w:r>
      <w:proofErr w:type="spellEnd"/>
      <w:r w:rsidRPr="00A01776">
        <w:rPr>
          <w:rFonts w:ascii="Futura PT Book" w:eastAsia="Jost" w:hAnsi="Futura PT Book" w:cs="Jost"/>
          <w:sz w:val="24"/>
          <w:szCs w:val="24"/>
        </w:rPr>
        <w:t xml:space="preserve">), el MT1: Chronomètre Tourbillon 7 Jours se </w:t>
      </w:r>
      <w:proofErr w:type="spellStart"/>
      <w:r w:rsidRPr="00A01776">
        <w:rPr>
          <w:rFonts w:ascii="Futura PT Book" w:eastAsia="Jost" w:hAnsi="Futura PT Book" w:cs="Jost"/>
          <w:sz w:val="24"/>
          <w:szCs w:val="24"/>
        </w:rPr>
        <w:t>distribuirá</w:t>
      </w:r>
      <w:proofErr w:type="spellEnd"/>
      <w:r w:rsidRPr="00A01776">
        <w:rPr>
          <w:rFonts w:ascii="Futura PT Book" w:eastAsia="Jost" w:hAnsi="Futura PT Book" w:cs="Jost"/>
          <w:sz w:val="24"/>
          <w:szCs w:val="24"/>
        </w:rPr>
        <w:t xml:space="preserve"> en </w:t>
      </w:r>
      <w:proofErr w:type="spellStart"/>
      <w:r w:rsidRPr="00A01776">
        <w:rPr>
          <w:rFonts w:ascii="Futura PT Book" w:eastAsia="Jost" w:hAnsi="Futura PT Book" w:cs="Jost"/>
          <w:sz w:val="24"/>
          <w:szCs w:val="24"/>
        </w:rPr>
        <w:t>cantidades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muy</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limitadas</w:t>
      </w:r>
      <w:proofErr w:type="spellEnd"/>
      <w:r w:rsidRPr="00A01776">
        <w:rPr>
          <w:rFonts w:ascii="Futura PT Book" w:eastAsia="Jost" w:hAnsi="Futura PT Book" w:cs="Jost"/>
          <w:sz w:val="24"/>
          <w:szCs w:val="24"/>
        </w:rPr>
        <w:t xml:space="preserve"> a </w:t>
      </w:r>
      <w:proofErr w:type="spellStart"/>
      <w:r w:rsidRPr="00A01776">
        <w:rPr>
          <w:rFonts w:ascii="Futura PT Book" w:eastAsia="Jost" w:hAnsi="Futura PT Book" w:cs="Jost"/>
          <w:sz w:val="24"/>
          <w:szCs w:val="24"/>
        </w:rPr>
        <w:t>través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del</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website</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oficial</w:t>
      </w:r>
      <w:proofErr w:type="spellEnd"/>
      <w:r w:rsidRPr="00A01776">
        <w:rPr>
          <w:rFonts w:ascii="Futura PT Book" w:eastAsia="Jost" w:hAnsi="Futura PT Book" w:cs="Jost"/>
          <w:sz w:val="24"/>
          <w:szCs w:val="24"/>
        </w:rPr>
        <w:t xml:space="preserve"> de </w:t>
      </w:r>
      <w:proofErr w:type="spellStart"/>
      <w:r w:rsidRPr="00A01776">
        <w:rPr>
          <w:rFonts w:ascii="Futura PT Book" w:eastAsia="Jost" w:hAnsi="Futura PT Book" w:cs="Jost"/>
          <w:sz w:val="24"/>
          <w:szCs w:val="24"/>
        </w:rPr>
        <w:t>Kross</w:t>
      </w:r>
      <w:proofErr w:type="spellEnd"/>
      <w:r w:rsidRPr="00A01776">
        <w:rPr>
          <w:rFonts w:ascii="Futura PT Book" w:eastAsia="Jost" w:hAnsi="Futura PT Book" w:cs="Jost"/>
          <w:sz w:val="24"/>
          <w:szCs w:val="24"/>
        </w:rPr>
        <w:t xml:space="preserve"> Studio y su </w:t>
      </w:r>
      <w:proofErr w:type="spellStart"/>
      <w:r w:rsidRPr="00A01776">
        <w:rPr>
          <w:rFonts w:ascii="Futura PT Book" w:eastAsia="Jost" w:hAnsi="Futura PT Book" w:cs="Jost"/>
          <w:sz w:val="24"/>
          <w:szCs w:val="24"/>
        </w:rPr>
        <w:t>red</w:t>
      </w:r>
      <w:proofErr w:type="spellEnd"/>
      <w:r w:rsidRPr="00A01776">
        <w:rPr>
          <w:rFonts w:ascii="Futura PT Book" w:eastAsia="Jost" w:hAnsi="Futura PT Book" w:cs="Jost"/>
          <w:sz w:val="24"/>
          <w:szCs w:val="24"/>
        </w:rPr>
        <w:t xml:space="preserve"> de </w:t>
      </w:r>
      <w:proofErr w:type="spellStart"/>
      <w:r w:rsidRPr="00A01776">
        <w:rPr>
          <w:rFonts w:ascii="Futura PT Book" w:eastAsia="Jost" w:hAnsi="Futura PT Book" w:cs="Jost"/>
          <w:sz w:val="24"/>
          <w:szCs w:val="24"/>
        </w:rPr>
        <w:t>distribuidores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exclusivos</w:t>
      </w:r>
      <w:proofErr w:type="spellEnd"/>
      <w:r w:rsidRPr="00A01776">
        <w:rPr>
          <w:rFonts w:ascii="Futura PT Book" w:eastAsia="Jost" w:hAnsi="Futura PT Book" w:cs="Jost"/>
          <w:sz w:val="24"/>
          <w:szCs w:val="24"/>
        </w:rPr>
        <w:t xml:space="preserve">. </w:t>
      </w:r>
    </w:p>
    <w:p w14:paraId="59B2AD2F" w14:textId="77777777" w:rsidR="00B91C59" w:rsidRPr="00A01776" w:rsidRDefault="00000000">
      <w:pPr>
        <w:spacing w:before="240" w:after="240" w:line="240" w:lineRule="auto"/>
        <w:jc w:val="both"/>
        <w:rPr>
          <w:rFonts w:ascii="Futura PT Book" w:eastAsia="Jost" w:hAnsi="Futura PT Book" w:cs="Jost"/>
          <w:sz w:val="24"/>
          <w:szCs w:val="24"/>
        </w:rPr>
      </w:pPr>
      <w:r w:rsidRPr="00A01776">
        <w:rPr>
          <w:rFonts w:ascii="Futura PT Book" w:eastAsia="Jost" w:hAnsi="Futura PT Book" w:cs="Jost"/>
          <w:sz w:val="24"/>
          <w:szCs w:val="24"/>
        </w:rPr>
        <w:lastRenderedPageBreak/>
        <w:t xml:space="preserve">Para </w:t>
      </w:r>
      <w:proofErr w:type="spellStart"/>
      <w:r w:rsidRPr="00A01776">
        <w:rPr>
          <w:rFonts w:ascii="Futura PT Book" w:eastAsia="Jost" w:hAnsi="Futura PT Book" w:cs="Jost"/>
          <w:sz w:val="24"/>
          <w:szCs w:val="24"/>
        </w:rPr>
        <w:t>afirmar</w:t>
      </w:r>
      <w:proofErr w:type="spellEnd"/>
      <w:r w:rsidRPr="00A01776">
        <w:rPr>
          <w:rFonts w:ascii="Futura PT Book" w:eastAsia="Jost" w:hAnsi="Futura PT Book" w:cs="Jost"/>
          <w:sz w:val="24"/>
          <w:szCs w:val="24"/>
        </w:rPr>
        <w:t xml:space="preserve"> su </w:t>
      </w:r>
      <w:proofErr w:type="spellStart"/>
      <w:r w:rsidRPr="00A01776">
        <w:rPr>
          <w:rFonts w:ascii="Futura PT Book" w:eastAsia="Jost" w:hAnsi="Futura PT Book" w:cs="Jost"/>
          <w:sz w:val="24"/>
          <w:szCs w:val="24"/>
        </w:rPr>
        <w:t>estatus</w:t>
      </w:r>
      <w:proofErr w:type="spellEnd"/>
      <w:r w:rsidRPr="00A01776">
        <w:rPr>
          <w:rFonts w:ascii="Futura PT Book" w:eastAsia="Jost" w:hAnsi="Futura PT Book" w:cs="Jost"/>
          <w:sz w:val="24"/>
          <w:szCs w:val="24"/>
        </w:rPr>
        <w:t xml:space="preserve"> de </w:t>
      </w:r>
      <w:proofErr w:type="spellStart"/>
      <w:r w:rsidRPr="00A01776">
        <w:rPr>
          <w:rFonts w:ascii="Futura PT Book" w:eastAsia="Jost" w:hAnsi="Futura PT Book" w:cs="Jost"/>
          <w:sz w:val="24"/>
          <w:szCs w:val="24"/>
        </w:rPr>
        <w:t>excepción</w:t>
      </w:r>
      <w:proofErr w:type="spellEnd"/>
      <w:r w:rsidRPr="00A01776">
        <w:rPr>
          <w:rFonts w:ascii="Futura PT Book" w:eastAsia="Jost" w:hAnsi="Futura PT Book" w:cs="Jost"/>
          <w:sz w:val="24"/>
          <w:szCs w:val="24"/>
        </w:rPr>
        <w:t xml:space="preserve"> en el </w:t>
      </w:r>
      <w:proofErr w:type="spellStart"/>
      <w:r w:rsidRPr="00A01776">
        <w:rPr>
          <w:rFonts w:ascii="Futura PT Book" w:eastAsia="Jost" w:hAnsi="Futura PT Book" w:cs="Jost"/>
          <w:sz w:val="24"/>
          <w:szCs w:val="24"/>
        </w:rPr>
        <w:t>mundo</w:t>
      </w:r>
      <w:proofErr w:type="spellEnd"/>
      <w:r w:rsidRPr="00A01776">
        <w:rPr>
          <w:rFonts w:ascii="Futura PT Book" w:eastAsia="Jost" w:hAnsi="Futura PT Book" w:cs="Jost"/>
          <w:sz w:val="24"/>
          <w:szCs w:val="24"/>
        </w:rPr>
        <w:t xml:space="preserve"> de la </w:t>
      </w:r>
      <w:proofErr w:type="spellStart"/>
      <w:r w:rsidRPr="00A01776">
        <w:rPr>
          <w:rFonts w:ascii="Futura PT Book" w:eastAsia="Jost" w:hAnsi="Futura PT Book" w:cs="Jost"/>
          <w:sz w:val="24"/>
          <w:szCs w:val="24"/>
        </w:rPr>
        <w:t>alta</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relojería</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independiente</w:t>
      </w:r>
      <w:proofErr w:type="spellEnd"/>
      <w:r w:rsidRPr="00A01776">
        <w:rPr>
          <w:rFonts w:ascii="Futura PT Book" w:eastAsia="Jost" w:hAnsi="Futura PT Book" w:cs="Jost"/>
          <w:sz w:val="24"/>
          <w:szCs w:val="24"/>
        </w:rPr>
        <w:t>, el MT</w:t>
      </w:r>
      <w:proofErr w:type="gramStart"/>
      <w:r w:rsidRPr="00A01776">
        <w:rPr>
          <w:rFonts w:ascii="Futura PT Book" w:eastAsia="Jost" w:hAnsi="Futura PT Book" w:cs="Jost"/>
          <w:sz w:val="24"/>
          <w:szCs w:val="24"/>
        </w:rPr>
        <w:t>1:</w:t>
      </w:r>
      <w:proofErr w:type="gramEnd"/>
      <w:r w:rsidRPr="00A01776">
        <w:rPr>
          <w:rFonts w:ascii="Futura PT Book" w:eastAsia="Jost" w:hAnsi="Futura PT Book" w:cs="Jost"/>
          <w:sz w:val="24"/>
          <w:szCs w:val="24"/>
        </w:rPr>
        <w:t xml:space="preserve"> Chronomètre Tourbillon 7 Jours </w:t>
      </w:r>
      <w:proofErr w:type="spellStart"/>
      <w:r w:rsidRPr="00A01776">
        <w:rPr>
          <w:rFonts w:ascii="Futura PT Book" w:eastAsia="Jost" w:hAnsi="Futura PT Book" w:cs="Jost"/>
          <w:sz w:val="24"/>
          <w:szCs w:val="24"/>
        </w:rPr>
        <w:t>competirá</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por</w:t>
      </w:r>
      <w:proofErr w:type="spellEnd"/>
      <w:r w:rsidRPr="00A01776">
        <w:rPr>
          <w:rFonts w:ascii="Futura PT Book" w:eastAsia="Jost" w:hAnsi="Futura PT Book" w:cs="Jost"/>
          <w:sz w:val="24"/>
          <w:szCs w:val="24"/>
        </w:rPr>
        <w:t xml:space="preserve"> el </w:t>
      </w:r>
      <w:proofErr w:type="spellStart"/>
      <w:r w:rsidRPr="00A01776">
        <w:rPr>
          <w:rFonts w:ascii="Futura PT Book" w:eastAsia="Jost" w:hAnsi="Futura PT Book" w:cs="Jost"/>
          <w:sz w:val="24"/>
          <w:szCs w:val="24"/>
        </w:rPr>
        <w:t>prestigioso</w:t>
      </w:r>
      <w:proofErr w:type="spellEnd"/>
      <w:r w:rsidRPr="00A01776">
        <w:rPr>
          <w:rFonts w:ascii="Futura PT Book" w:eastAsia="Jost" w:hAnsi="Futura PT Book" w:cs="Jost"/>
          <w:sz w:val="24"/>
          <w:szCs w:val="24"/>
        </w:rPr>
        <w:t xml:space="preserve"> Grand Prix d'Horlogerie de Genève (GPHG) y el Louis Vuitton Watch </w:t>
      </w:r>
      <w:proofErr w:type="spellStart"/>
      <w:r w:rsidRPr="00A01776">
        <w:rPr>
          <w:rFonts w:ascii="Futura PT Book" w:eastAsia="Jost" w:hAnsi="Futura PT Book" w:cs="Jost"/>
          <w:sz w:val="24"/>
          <w:szCs w:val="24"/>
        </w:rPr>
        <w:t>Prize</w:t>
      </w:r>
      <w:proofErr w:type="spellEnd"/>
      <w:r w:rsidRPr="00A01776">
        <w:rPr>
          <w:rFonts w:ascii="Futura PT Book" w:eastAsia="Jost" w:hAnsi="Futura PT Book" w:cs="Jost"/>
          <w:sz w:val="24"/>
          <w:szCs w:val="24"/>
        </w:rPr>
        <w:t xml:space="preserve"> 2025-2026.</w:t>
      </w:r>
    </w:p>
    <w:p w14:paraId="36AABD3D" w14:textId="77777777" w:rsidR="00B91C59" w:rsidRPr="00A01776" w:rsidRDefault="00000000">
      <w:pPr>
        <w:spacing w:before="240" w:after="24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Con el MT1: Chronomètre Tourbillon 7 Jours, Marco Tedeschi expresa una visión decididamente contemporánea de la alta relojería, combinando la innovación técnica con la estética atemporal, preparando el camino para futuras creaciones excepcionales.</w:t>
      </w:r>
    </w:p>
    <w:p w14:paraId="4F2AACD8" w14:textId="77777777" w:rsidR="00B91C59" w:rsidRPr="00A01776" w:rsidRDefault="0096021E">
      <w:pPr>
        <w:spacing w:line="240" w:lineRule="auto"/>
        <w:jc w:val="both"/>
        <w:rPr>
          <w:rFonts w:ascii="Futura PT Book" w:eastAsia="Jost" w:hAnsi="Futura PT Book" w:cs="Jost"/>
          <w:sz w:val="24"/>
          <w:szCs w:val="24"/>
        </w:rPr>
      </w:pPr>
      <w:r>
        <w:rPr>
          <w:noProof/>
        </w:rPr>
        <w:pict w14:anchorId="0A96A5CF">
          <v:rect id="_x0000_s1026" alt="" style="position:absolute;left:0;text-align:left;margin-left:0;margin-top:4.2pt;width:451.45pt;height:1.1pt;z-index:-251658240;mso-wrap-edited:f;mso-width-percent:0;mso-height-percent:0;mso-width-percent:0;mso-height-percent:0" o:hralign="center" o:hrstd="t" o:hr="t" fillcolor="#a0a0a0" stroked="f"/>
        </w:pict>
      </w:r>
    </w:p>
    <w:p w14:paraId="3335B296" w14:textId="5F02C30F" w:rsidR="00B91C59" w:rsidRPr="00A01776" w:rsidRDefault="00000000" w:rsidP="005910ED">
      <w:pPr>
        <w:pStyle w:val="Titre3"/>
        <w:keepNext w:val="0"/>
        <w:keepLines w:val="0"/>
        <w:spacing w:before="0" w:after="0" w:line="240" w:lineRule="auto"/>
        <w:jc w:val="both"/>
        <w:rPr>
          <w:rFonts w:ascii="Futura PT Demi" w:eastAsia="Jost SemiBold" w:hAnsi="Futura PT Demi" w:cs="Jost SemiBold"/>
          <w:b/>
          <w:bCs/>
          <w:color w:val="000000"/>
          <w:lang w:val="es-ES_tradnl"/>
        </w:rPr>
      </w:pPr>
      <w:bookmarkStart w:id="7" w:name="_gn4ygzoef01b" w:colFirst="0" w:colLast="0"/>
      <w:bookmarkEnd w:id="7"/>
      <w:r w:rsidRPr="00A01776">
        <w:rPr>
          <w:rFonts w:ascii="Futura PT Demi" w:eastAsia="Jost SemiBold" w:hAnsi="Futura PT Demi" w:cs="Jost SemiBold"/>
          <w:b/>
          <w:bCs/>
          <w:color w:val="000000"/>
          <w:lang w:val="es-ES_tradnl"/>
        </w:rPr>
        <w:t>ACERCA DE MARCO TEDESCHI</w:t>
      </w:r>
    </w:p>
    <w:p w14:paraId="2E10EF59" w14:textId="77777777" w:rsidR="00B91C59" w:rsidRPr="00A01776" w:rsidRDefault="00000000" w:rsidP="005910ED">
      <w:pPr>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Visionario y apasionado de la relojería, Marco Tedeschi es un reconocido Diseñador Relojero, fundador y director de creación de Kross Studio. Con una experiencia profesional de más de 20 años en el mundo de la alta relojería, ha ocupado puestos clave en importantes casas relojeras, donde ha supervisado proyectos innovadores y estratégicos.</w:t>
      </w:r>
    </w:p>
    <w:p w14:paraId="5ABAEE6A" w14:textId="77777777" w:rsidR="00B91C59" w:rsidRPr="00A01776" w:rsidRDefault="00000000">
      <w:pPr>
        <w:spacing w:before="240" w:after="24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rPr>
        <w:t xml:space="preserve">En 2020, </w:t>
      </w:r>
      <w:proofErr w:type="spellStart"/>
      <w:r w:rsidRPr="00A01776">
        <w:rPr>
          <w:rFonts w:ascii="Futura PT Book" w:eastAsia="Jost" w:hAnsi="Futura PT Book" w:cs="Jost"/>
          <w:sz w:val="24"/>
          <w:szCs w:val="24"/>
        </w:rPr>
        <w:t>fundó</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Kross</w:t>
      </w:r>
      <w:proofErr w:type="spellEnd"/>
      <w:r w:rsidRPr="00A01776">
        <w:rPr>
          <w:rFonts w:ascii="Futura PT Book" w:eastAsia="Jost" w:hAnsi="Futura PT Book" w:cs="Jost"/>
          <w:sz w:val="24"/>
          <w:szCs w:val="24"/>
        </w:rPr>
        <w:t xml:space="preserve"> Studio con la </w:t>
      </w:r>
      <w:proofErr w:type="spellStart"/>
      <w:r w:rsidRPr="00A01776">
        <w:rPr>
          <w:rFonts w:ascii="Futura PT Book" w:eastAsia="Jost" w:hAnsi="Futura PT Book" w:cs="Jost"/>
          <w:sz w:val="24"/>
          <w:szCs w:val="24"/>
        </w:rPr>
        <w:t>ambición</w:t>
      </w:r>
      <w:proofErr w:type="spellEnd"/>
      <w:r w:rsidRPr="00A01776">
        <w:rPr>
          <w:rFonts w:ascii="Futura PT Book" w:eastAsia="Jost" w:hAnsi="Futura PT Book" w:cs="Jost"/>
          <w:sz w:val="24"/>
          <w:szCs w:val="24"/>
        </w:rPr>
        <w:t xml:space="preserve"> de </w:t>
      </w:r>
      <w:proofErr w:type="spellStart"/>
      <w:r w:rsidRPr="00A01776">
        <w:rPr>
          <w:rFonts w:ascii="Futura PT Book" w:eastAsia="Jost" w:hAnsi="Futura PT Book" w:cs="Jost"/>
          <w:sz w:val="24"/>
          <w:szCs w:val="24"/>
        </w:rPr>
        <w:t>explorar</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nuevas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perspectivas</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relojeras</w:t>
      </w:r>
      <w:proofErr w:type="spellEnd"/>
      <w:r w:rsidRPr="00A01776">
        <w:rPr>
          <w:rFonts w:ascii="Futura PT Book" w:eastAsia="Jost" w:hAnsi="Futura PT Book" w:cs="Jost"/>
          <w:sz w:val="24"/>
          <w:szCs w:val="24"/>
        </w:rPr>
        <w:t xml:space="preserve"> y </w:t>
      </w:r>
      <w:proofErr w:type="spellStart"/>
      <w:r w:rsidRPr="00A01776">
        <w:rPr>
          <w:rFonts w:ascii="Futura PT Book" w:eastAsia="Jost" w:hAnsi="Futura PT Book" w:cs="Jost"/>
          <w:sz w:val="24"/>
          <w:szCs w:val="24"/>
        </w:rPr>
        <w:t>ofrecer</w:t>
      </w:r>
      <w:proofErr w:type="spellEnd"/>
      <w:r w:rsidRPr="00A01776">
        <w:rPr>
          <w:rFonts w:ascii="Futura PT Book" w:eastAsia="Jost" w:hAnsi="Futura PT Book" w:cs="Jost"/>
          <w:sz w:val="24"/>
          <w:szCs w:val="24"/>
        </w:rPr>
        <w:t xml:space="preserve"> un </w:t>
      </w:r>
      <w:proofErr w:type="spellStart"/>
      <w:r w:rsidRPr="00A01776">
        <w:rPr>
          <w:rFonts w:ascii="Futura PT Book" w:eastAsia="Jost" w:hAnsi="Futura PT Book" w:cs="Jost"/>
          <w:sz w:val="24"/>
          <w:szCs w:val="24"/>
        </w:rPr>
        <w:t>enfoque</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audaz</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donde</w:t>
      </w:r>
      <w:proofErr w:type="spellEnd"/>
      <w:r w:rsidRPr="00A01776">
        <w:rPr>
          <w:rFonts w:ascii="Futura PT Book" w:eastAsia="Jost" w:hAnsi="Futura PT Book" w:cs="Jost"/>
          <w:sz w:val="24"/>
          <w:szCs w:val="24"/>
        </w:rPr>
        <w:t xml:space="preserve"> la </w:t>
      </w:r>
      <w:proofErr w:type="spellStart"/>
      <w:r w:rsidRPr="00A01776">
        <w:rPr>
          <w:rFonts w:ascii="Futura PT Book" w:eastAsia="Jost" w:hAnsi="Futura PT Book" w:cs="Jost"/>
          <w:sz w:val="24"/>
          <w:szCs w:val="24"/>
        </w:rPr>
        <w:t>tecnicidad</w:t>
      </w:r>
      <w:proofErr w:type="spellEnd"/>
      <w:r w:rsidRPr="00A01776">
        <w:rPr>
          <w:rFonts w:ascii="Futura PT Book" w:eastAsia="Jost" w:hAnsi="Futura PT Book" w:cs="Jost"/>
          <w:sz w:val="24"/>
          <w:szCs w:val="24"/>
        </w:rPr>
        <w:t xml:space="preserve"> y la </w:t>
      </w:r>
      <w:proofErr w:type="spellStart"/>
      <w:r w:rsidRPr="00A01776">
        <w:rPr>
          <w:rFonts w:ascii="Futura PT Book" w:eastAsia="Jost" w:hAnsi="Futura PT Book" w:cs="Jost"/>
          <w:sz w:val="24"/>
          <w:szCs w:val="24"/>
        </w:rPr>
        <w:t>emoción</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están</w:t>
      </w:r>
      <w:proofErr w:type="spellEnd"/>
      <w:r w:rsidRPr="00A01776">
        <w:rPr>
          <w:rFonts w:ascii="Futura PT Book" w:eastAsia="Jost" w:hAnsi="Futura PT Book" w:cs="Jost"/>
          <w:sz w:val="24"/>
          <w:szCs w:val="24"/>
        </w:rPr>
        <w:t xml:space="preserve"> en el </w:t>
      </w:r>
      <w:proofErr w:type="spellStart"/>
      <w:r w:rsidRPr="00A01776">
        <w:rPr>
          <w:rFonts w:ascii="Futura PT Book" w:eastAsia="Jost" w:hAnsi="Futura PT Book" w:cs="Jost"/>
          <w:sz w:val="24"/>
          <w:szCs w:val="24"/>
        </w:rPr>
        <w:t>corazón</w:t>
      </w:r>
      <w:proofErr w:type="spellEnd"/>
      <w:r w:rsidRPr="00A01776">
        <w:rPr>
          <w:rFonts w:ascii="Futura PT Book" w:eastAsia="Jost" w:hAnsi="Futura PT Book" w:cs="Jost"/>
          <w:sz w:val="24"/>
          <w:szCs w:val="24"/>
        </w:rPr>
        <w:t xml:space="preserve"> de </w:t>
      </w:r>
      <w:proofErr w:type="spellStart"/>
      <w:r w:rsidRPr="00A01776">
        <w:rPr>
          <w:rFonts w:ascii="Futura PT Book" w:eastAsia="Jost" w:hAnsi="Futura PT Book" w:cs="Jost"/>
          <w:sz w:val="24"/>
          <w:szCs w:val="24"/>
        </w:rPr>
        <w:t>cada</w:t>
      </w:r>
      <w:proofErr w:type="spellEnd"/>
      <w:r w:rsidRPr="00A01776">
        <w:rPr>
          <w:rFonts w:ascii="Futura PT Book" w:eastAsia="Jost" w:hAnsi="Futura PT Book" w:cs="Jost"/>
          <w:sz w:val="24"/>
          <w:szCs w:val="24"/>
        </w:rPr>
        <w:t xml:space="preserve"> </w:t>
      </w:r>
      <w:proofErr w:type="spellStart"/>
      <w:r w:rsidRPr="00A01776">
        <w:rPr>
          <w:rFonts w:ascii="Futura PT Book" w:eastAsia="Jost" w:hAnsi="Futura PT Book" w:cs="Jost"/>
          <w:sz w:val="24"/>
          <w:szCs w:val="24"/>
        </w:rPr>
        <w:t>creación</w:t>
      </w:r>
      <w:proofErr w:type="spellEnd"/>
      <w:r w:rsidRPr="00A01776">
        <w:rPr>
          <w:rFonts w:ascii="Futura PT Book" w:eastAsia="Jost" w:hAnsi="Futura PT Book" w:cs="Jost"/>
          <w:sz w:val="24"/>
          <w:szCs w:val="24"/>
        </w:rPr>
        <w:t xml:space="preserve">. </w:t>
      </w:r>
      <w:r w:rsidRPr="00A01776">
        <w:rPr>
          <w:rFonts w:ascii="Futura PT Book" w:eastAsia="Jost" w:hAnsi="Futura PT Book" w:cs="Jost"/>
          <w:sz w:val="24"/>
          <w:szCs w:val="24"/>
          <w:lang w:val="it-CH"/>
        </w:rPr>
        <w:t>Con el MT1: Chronomètre Tourbillon 7 Jours, aporta una visión personal y única de la alta relojería, combinando una experiencia mecánica excepcional con una estética refinada y atemporal.</w:t>
      </w:r>
    </w:p>
    <w:p w14:paraId="5059447B" w14:textId="77777777" w:rsidR="00B91C59" w:rsidRPr="00A01776" w:rsidRDefault="00000000" w:rsidP="005910ED">
      <w:pPr>
        <w:shd w:val="clear" w:color="auto" w:fill="FFFFFF"/>
        <w:spacing w:line="240" w:lineRule="auto"/>
        <w:jc w:val="both"/>
        <w:rPr>
          <w:rFonts w:ascii="Futura PT Demi" w:eastAsia="Jost" w:hAnsi="Futura PT Demi" w:cs="Jost"/>
          <w:b/>
          <w:bCs/>
          <w:sz w:val="20"/>
          <w:szCs w:val="20"/>
          <w:lang w:val="es-ES_tradnl"/>
        </w:rPr>
      </w:pPr>
      <w:r w:rsidRPr="00A01776">
        <w:rPr>
          <w:rFonts w:ascii="Futura PT Demi" w:eastAsia="Jost SemiBold" w:hAnsi="Futura PT Demi" w:cs="Jost SemiBold"/>
          <w:b/>
          <w:bCs/>
          <w:sz w:val="28"/>
          <w:szCs w:val="28"/>
          <w:lang w:val="es-ES_tradnl"/>
        </w:rPr>
        <w:t>ACERCA DE KROSS STUDIO</w:t>
      </w:r>
    </w:p>
    <w:p w14:paraId="0BA4F2B6" w14:textId="77777777" w:rsidR="00B91C59" w:rsidRPr="00A01776" w:rsidRDefault="00000000" w:rsidP="005910ED">
      <w:pPr>
        <w:shd w:val="clear" w:color="auto" w:fill="FFFFFF"/>
        <w:spacing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Fundado en 2020 por Marco Tedeschi, Kross Studio crea relojes de complicación contemporáneos, que combinan a la perfección forma y función, respetando siempre los códigos fundamentales de la relojería. Las creaciones van más allá de la simple medición del tiempo. En el centro de universos o colaboraciones que transmiten emociones, reviven recuerdos y cautivan la imaginación, Kross Studio es la verdadera encarnación del concepto de Arte Funcional. Con un control total sobre el diseño y la producción en su Manufactura en Suiza, damos rienda suelta a la creatividad sin limitaciones, elaborando relojes excepcionales que desafían las convenciones, hechos según los más altos estándares de la Alta Relojería. Al colaborar con gigantes de la industria como Warner Bros. Discovery, HBO, DC Comics, Hasbro y Lucasfilm, Kross Studio sitúa los elementos icónicos del entretenimiento y la cultura pop en el centro de sus diseños. Estas creaciones exclusivas se complementan con una pieza de Arte Funcional y forman Sets de Coleccionista muy codiciados. La imaginación se extiende incluso más allá de los relojes para incluir accesorios extraordinarios como relojes de sobremesa, estuches giratorios y estuches de viaje, todos ellos elaborados con la misma dedicación. Kross Studio le invita a explorar un mundo en el que el cronometraje trasciende lo ordinario, narrando historias de innovación y la fusión perfecta de arte y funcionalidad.</w:t>
      </w:r>
    </w:p>
    <w:p w14:paraId="51FFE34B" w14:textId="782DD531" w:rsidR="00B91C59" w:rsidRPr="00A01776" w:rsidRDefault="00000000">
      <w:pPr>
        <w:shd w:val="clear" w:color="auto" w:fill="FFFFFF"/>
        <w:spacing w:before="240" w:after="20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Los productos de Kross Studio están disponibles en Ahmed Seddiqi &amp; Sons (EAU), Al Majed (Qatar), Berger y Emwa (México), Chronopassion (Francia), Europe Watch (Hong Kong y Macao), Pisa (Italia), Sonraj (Pakistán), Swiss Prestige (Taiwán), Watches of Switzerland (Reino Unido y EE.UU.) y en kross-studio.com.</w:t>
      </w:r>
    </w:p>
    <w:p w14:paraId="60BF9068" w14:textId="77777777" w:rsidR="00B91C59" w:rsidRPr="00A01776" w:rsidRDefault="00000000">
      <w:pPr>
        <w:shd w:val="clear" w:color="auto" w:fill="FFFFFF"/>
        <w:spacing w:before="240" w:after="20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lastRenderedPageBreak/>
        <w:t>Su imaginación también se extiende más allá de los relojes para crear accesorios extraordinarios, como relojes de sobremesa, estuches giratorios y estuches de viaje, todos ellos elaborados con la misma devoción.</w:t>
      </w:r>
    </w:p>
    <w:p w14:paraId="6B4BE850" w14:textId="25E5B3C2" w:rsidR="00B91C59" w:rsidRPr="00A01776" w:rsidRDefault="00000000">
      <w:pPr>
        <w:shd w:val="clear" w:color="auto" w:fill="FFFFFF"/>
        <w:spacing w:before="240" w:after="20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 xml:space="preserve">Kross Studio le invita a explorar un mundo en el que la medición del tiempo trasciende lo ordinario, contando historias de innovación y la armoniosa fusión de arte y funcionalidad. Más información: </w:t>
      </w:r>
      <w:hyperlink r:id="rId7">
        <w:r w:rsidRPr="00A01776">
          <w:rPr>
            <w:rFonts w:ascii="Futura PT Book" w:eastAsia="Jost" w:hAnsi="Futura PT Book" w:cs="Jost"/>
            <w:color w:val="1155CC"/>
            <w:sz w:val="24"/>
            <w:szCs w:val="24"/>
            <w:u w:val="single"/>
            <w:lang w:val="it-CH"/>
          </w:rPr>
          <w:t>kross-studio.com</w:t>
        </w:r>
      </w:hyperlink>
      <w:r w:rsidRPr="00A01776">
        <w:rPr>
          <w:rFonts w:ascii="Futura PT Book" w:eastAsia="Jost" w:hAnsi="Futura PT Book" w:cs="Jost"/>
          <w:sz w:val="24"/>
          <w:szCs w:val="24"/>
          <w:lang w:val="it-CH"/>
        </w:rPr>
        <w:t>.</w:t>
      </w:r>
    </w:p>
    <w:p w14:paraId="0660655B" w14:textId="3E58CD42" w:rsidR="00B91C59" w:rsidRPr="00A01776" w:rsidRDefault="00000000">
      <w:pPr>
        <w:spacing w:before="240" w:after="240" w:line="240" w:lineRule="auto"/>
        <w:jc w:val="both"/>
        <w:rPr>
          <w:rFonts w:ascii="Futura PT Book" w:eastAsia="Jost" w:hAnsi="Futura PT Book" w:cs="Jost"/>
          <w:sz w:val="24"/>
          <w:szCs w:val="24"/>
          <w:lang w:val="it-CH"/>
        </w:rPr>
      </w:pPr>
      <w:r w:rsidRPr="00A01776">
        <w:rPr>
          <w:rFonts w:ascii="Futura PT Book" w:eastAsia="Jost" w:hAnsi="Futura PT Book" w:cs="Jost"/>
          <w:sz w:val="24"/>
          <w:szCs w:val="24"/>
          <w:lang w:val="it-CH"/>
        </w:rPr>
        <w:t>Para consultas de prensa, entrevistas o más información, póngase en contacto con: Stéphanie Tedeschi - stephanie@kross-studio.com - +41 79 825 47 71</w:t>
      </w:r>
    </w:p>
    <w:sectPr w:rsidR="00B91C59" w:rsidRPr="00A01776">
      <w:footerReference w:type="default" r:id="rId8"/>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23459D" w14:textId="77777777" w:rsidR="0096021E" w:rsidRDefault="0096021E">
      <w:pPr>
        <w:spacing w:line="240" w:lineRule="auto"/>
      </w:pPr>
      <w:r>
        <w:separator/>
      </w:r>
    </w:p>
  </w:endnote>
  <w:endnote w:type="continuationSeparator" w:id="0">
    <w:p w14:paraId="4097C0EA" w14:textId="77777777" w:rsidR="0096021E" w:rsidRDefault="0096021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8DF0416A-5F9F-DB46-A684-4F9BB9453D1A}"/>
    <w:embedBold r:id="rId2" w:fontKey="{0E6DE32B-4611-7341-BC86-5939D92648B8}"/>
    <w:embedItalic r:id="rId3" w:fontKey="{426C2699-2850-2B4C-93E1-1248CB630266}"/>
  </w:font>
  <w:font w:name="Times New Roman">
    <w:panose1 w:val="02020603050405020304"/>
    <w:charset w:val="00"/>
    <w:family w:val="roman"/>
    <w:pitch w:val="variable"/>
    <w:sig w:usb0="E0002EFF" w:usb1="C000785B" w:usb2="00000009" w:usb3="00000000" w:csb0="000001FF" w:csb1="00000000"/>
    <w:embedRegular r:id="rId4" w:fontKey="{59C244EE-1101-4147-A7D5-2102126992B8}"/>
  </w:font>
  <w:font w:name="Futura PT Medium">
    <w:panose1 w:val="020B0602020204020303"/>
    <w:charset w:val="4D"/>
    <w:family w:val="swiss"/>
    <w:notTrueType/>
    <w:pitch w:val="variable"/>
    <w:sig w:usb0="A00002FF" w:usb1="5000204B" w:usb2="00000000" w:usb3="00000000" w:csb0="00000097" w:csb1="00000000"/>
  </w:font>
  <w:font w:name="Jost Medium">
    <w:charset w:val="00"/>
    <w:family w:val="auto"/>
    <w:pitch w:val="default"/>
    <w:embedRegular r:id="rId5" w:fontKey="{3F6F7253-8F6F-0C41-A1DD-44B2157FE8FD}"/>
  </w:font>
  <w:font w:name="Jost">
    <w:charset w:val="00"/>
    <w:family w:val="auto"/>
    <w:pitch w:val="default"/>
    <w:embedRegular r:id="rId6" w:fontKey="{F06CC840-CBD6-BF42-821F-7E953489854D}"/>
    <w:embedBold r:id="rId7" w:fontKey="{F036798C-939E-6F49-B99D-762B576F0166}"/>
  </w:font>
  <w:font w:name="Jost SemiBold">
    <w:charset w:val="00"/>
    <w:family w:val="auto"/>
    <w:pitch w:val="default"/>
    <w:embedRegular r:id="rId8" w:fontKey="{4DC3CCB1-F566-FE4A-9CD3-1EBC1692158D}"/>
    <w:embedBold r:id="rId9" w:fontKey="{0544E455-AA74-554F-81ED-D554C4185563}"/>
  </w:font>
  <w:font w:name="Futura PT Demi">
    <w:panose1 w:val="020B0702020204020303"/>
    <w:charset w:val="4D"/>
    <w:family w:val="swiss"/>
    <w:notTrueType/>
    <w:pitch w:val="variable"/>
    <w:sig w:usb0="A00002FF" w:usb1="5000204B" w:usb2="00000000" w:usb3="00000000" w:csb0="00000097" w:csb1="00000000"/>
  </w:font>
  <w:font w:name="Futura PT Book">
    <w:panose1 w:val="020B0502020204020303"/>
    <w:charset w:val="4D"/>
    <w:family w:val="swiss"/>
    <w:notTrueType/>
    <w:pitch w:val="variable"/>
    <w:sig w:usb0="A00002FF" w:usb1="5000204B" w:usb2="00000000" w:usb3="00000000" w:csb0="00000097" w:csb1="00000000"/>
  </w:font>
  <w:font w:name="Calibri">
    <w:panose1 w:val="020F0502020204030204"/>
    <w:charset w:val="00"/>
    <w:family w:val="swiss"/>
    <w:pitch w:val="variable"/>
    <w:sig w:usb0="E4002EFF" w:usb1="C200247B" w:usb2="00000009" w:usb3="00000000" w:csb0="000001FF" w:csb1="00000000"/>
    <w:embedRegular r:id="rId10" w:fontKey="{A744C6D9-B413-2B4E-96DA-15D954879F4A}"/>
  </w:font>
  <w:font w:name="Cambria">
    <w:panose1 w:val="02040503050406030204"/>
    <w:charset w:val="00"/>
    <w:family w:val="roman"/>
    <w:pitch w:val="variable"/>
    <w:sig w:usb0="E00006FF" w:usb1="420024FF" w:usb2="02000000" w:usb3="00000000" w:csb0="0000019F" w:csb1="00000000"/>
    <w:embedRegular r:id="rId11" w:fontKey="{13885683-EBCE-5E44-96EF-93F71CC46CF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EF027" w14:textId="77777777" w:rsidR="00B91C59"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Suisse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C85317" w14:textId="77777777" w:rsidR="0096021E" w:rsidRDefault="0096021E">
      <w:pPr>
        <w:spacing w:line="240" w:lineRule="auto"/>
      </w:pPr>
      <w:r>
        <w:separator/>
      </w:r>
    </w:p>
  </w:footnote>
  <w:footnote w:type="continuationSeparator" w:id="0">
    <w:p w14:paraId="1A7BDAF6" w14:textId="77777777" w:rsidR="0096021E" w:rsidRDefault="0096021E">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1C59"/>
    <w:rsid w:val="000E0A62"/>
    <w:rsid w:val="005910ED"/>
    <w:rsid w:val="005D1A95"/>
    <w:rsid w:val="008D52FA"/>
    <w:rsid w:val="0096021E"/>
    <w:rsid w:val="00A01776"/>
    <w:rsid w:val="00B91C59"/>
    <w:rsid w:val="00DA077C"/>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CBF6E4D"/>
  <w15:docId w15:val="{6AD0B99F-FB88-6046-B508-6A5C96B6D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4</Pages>
  <Words>1336</Words>
  <Characters>7353</Characters>
  <Application>Microsoft Office Word</Application>
  <DocSecurity>0</DocSecurity>
  <Lines>61</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4</cp:revision>
  <dcterms:created xsi:type="dcterms:W3CDTF">2025-03-19T08:52:00Z</dcterms:created>
  <dcterms:modified xsi:type="dcterms:W3CDTF">2025-03-19T09:41:00Z</dcterms:modified>
</cp:coreProperties>
</file>