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7C0EB" w14:textId="77777777" w:rsidR="00EF162B" w:rsidRDefault="00C92587">
      <w:pPr>
        <w:jc w:val="center"/>
        <w:rPr>
          <w:rFonts w:ascii="Open Sans" w:eastAsia="Open Sans" w:hAnsi="Open Sans" w:cs="Open Sans"/>
          <w:b/>
          <w:sz w:val="28"/>
          <w:szCs w:val="28"/>
        </w:rPr>
      </w:pPr>
      <w:r>
        <w:rPr>
          <w:rFonts w:ascii="Open Sans" w:eastAsia="Open Sans" w:hAnsi="Open Sans" w:cs="Open Sans"/>
          <w:b/>
          <w:noProof/>
          <w:sz w:val="28"/>
          <w:szCs w:val="28"/>
        </w:rPr>
        <w:drawing>
          <wp:inline distT="114300" distB="114300" distL="114300" distR="114300" wp14:anchorId="1485F3C5" wp14:editId="71E57B52">
            <wp:extent cx="4203072" cy="1319213"/>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4203072" cy="1319213"/>
                    </a:xfrm>
                    <a:prstGeom prst="rect">
                      <a:avLst/>
                    </a:prstGeom>
                    <a:ln/>
                  </pic:spPr>
                </pic:pic>
              </a:graphicData>
            </a:graphic>
          </wp:inline>
        </w:drawing>
      </w:r>
    </w:p>
    <w:p w14:paraId="0E70EDFC" w14:textId="77777777" w:rsidR="00EF162B" w:rsidRDefault="00EF162B">
      <w:pPr>
        <w:jc w:val="both"/>
        <w:rPr>
          <w:rFonts w:ascii="Open Sans" w:eastAsia="Open Sans" w:hAnsi="Open Sans" w:cs="Open Sans"/>
          <w:b/>
          <w:sz w:val="28"/>
          <w:szCs w:val="28"/>
        </w:rPr>
      </w:pPr>
    </w:p>
    <w:p w14:paraId="1D66A4B5" w14:textId="77777777" w:rsidR="00EF162B" w:rsidRDefault="00EF162B">
      <w:pPr>
        <w:jc w:val="both"/>
        <w:rPr>
          <w:rFonts w:ascii="Open Sans" w:eastAsia="Open Sans" w:hAnsi="Open Sans" w:cs="Open Sans"/>
          <w:b/>
          <w:sz w:val="30"/>
          <w:szCs w:val="30"/>
        </w:rPr>
      </w:pPr>
    </w:p>
    <w:p w14:paraId="05C96429" w14:textId="77777777" w:rsidR="00EF162B" w:rsidRDefault="00C92587">
      <w:pPr>
        <w:shd w:val="clear" w:color="auto" w:fill="FFFFFF"/>
        <w:jc w:val="center"/>
        <w:rPr>
          <w:rFonts w:ascii="Open Sans" w:eastAsia="Open Sans" w:hAnsi="Open Sans" w:cs="Open Sans"/>
          <w:b/>
          <w:sz w:val="28"/>
          <w:szCs w:val="28"/>
        </w:rPr>
      </w:pPr>
      <w:r w:rsidRPr="004F760F">
        <w:rPr>
          <w:rFonts w:ascii="Open Sans" w:eastAsia="Open Sans" w:hAnsi="Open Sans" w:cs="Open Sans"/>
          <w:b/>
          <w:sz w:val="28"/>
          <w:szCs w:val="28"/>
          <w:lang w:val="en-US"/>
        </w:rPr>
        <w:t xml:space="preserve">Kross Studio et Warner Bros. </w:t>
      </w:r>
      <w:r>
        <w:rPr>
          <w:rFonts w:ascii="Open Sans" w:eastAsia="Open Sans" w:hAnsi="Open Sans" w:cs="Open Sans"/>
          <w:b/>
          <w:sz w:val="28"/>
          <w:szCs w:val="28"/>
        </w:rPr>
        <w:t xml:space="preserve">Consumer Products </w:t>
      </w:r>
    </w:p>
    <w:p w14:paraId="1A143969" w14:textId="77777777" w:rsidR="00EF162B" w:rsidRDefault="00C92587">
      <w:pPr>
        <w:shd w:val="clear" w:color="auto" w:fill="FFFFFF"/>
        <w:jc w:val="center"/>
        <w:rPr>
          <w:rFonts w:ascii="Open Sans" w:eastAsia="Open Sans" w:hAnsi="Open Sans" w:cs="Open Sans"/>
          <w:b/>
          <w:sz w:val="28"/>
          <w:szCs w:val="28"/>
        </w:rPr>
      </w:pPr>
      <w:r>
        <w:rPr>
          <w:rFonts w:ascii="Open Sans" w:eastAsia="Open Sans" w:hAnsi="Open Sans" w:cs="Open Sans"/>
          <w:b/>
          <w:sz w:val="28"/>
          <w:szCs w:val="28"/>
        </w:rPr>
        <w:t xml:space="preserve">présentent un Collector Set inédit en édition limitée  </w:t>
      </w:r>
    </w:p>
    <w:p w14:paraId="14EB33AF" w14:textId="77777777" w:rsidR="00EF162B" w:rsidRDefault="00C92587">
      <w:pPr>
        <w:shd w:val="clear" w:color="auto" w:fill="FFFFFF"/>
        <w:jc w:val="center"/>
        <w:rPr>
          <w:rFonts w:ascii="Open Sans" w:eastAsia="Open Sans" w:hAnsi="Open Sans" w:cs="Open Sans"/>
          <w:b/>
          <w:sz w:val="28"/>
          <w:szCs w:val="28"/>
        </w:rPr>
      </w:pPr>
      <w:r>
        <w:rPr>
          <w:rFonts w:ascii="Open Sans" w:eastAsia="Open Sans" w:hAnsi="Open Sans" w:cs="Open Sans"/>
          <w:b/>
          <w:sz w:val="28"/>
          <w:szCs w:val="28"/>
        </w:rPr>
        <w:t>inspiré du film “Space Jam : Nouvelle Ère".</w:t>
      </w:r>
    </w:p>
    <w:p w14:paraId="1E2A7F71" w14:textId="77777777" w:rsidR="00EF162B" w:rsidRDefault="00EF162B">
      <w:pPr>
        <w:jc w:val="both"/>
        <w:rPr>
          <w:rFonts w:ascii="Open Sans" w:eastAsia="Open Sans" w:hAnsi="Open Sans" w:cs="Open Sans"/>
          <w:b/>
          <w:sz w:val="30"/>
          <w:szCs w:val="30"/>
        </w:rPr>
      </w:pPr>
    </w:p>
    <w:p w14:paraId="5F67D4BC" w14:textId="77777777" w:rsidR="00EF162B" w:rsidRDefault="00C92587">
      <w:pPr>
        <w:jc w:val="center"/>
        <w:rPr>
          <w:rFonts w:ascii="Open Sans" w:eastAsia="Open Sans" w:hAnsi="Open Sans" w:cs="Open Sans"/>
          <w:sz w:val="28"/>
          <w:szCs w:val="28"/>
        </w:rPr>
      </w:pPr>
      <w:r>
        <w:rPr>
          <w:rFonts w:ascii="Open Sans" w:eastAsia="Open Sans" w:hAnsi="Open Sans" w:cs="Open Sans"/>
          <w:i/>
          <w:sz w:val="24"/>
          <w:szCs w:val="24"/>
        </w:rPr>
        <w:t>Réalisé en seulement 10 exemplaires, le Space Jam Collector Set est composé d’une montre à tourbillon central et d’une sculpture fonctionnelle dédiée au basket-ball où design, performance et Looney Tunes se mêlent avec style.</w:t>
      </w:r>
    </w:p>
    <w:p w14:paraId="2D592377" w14:textId="77777777" w:rsidR="00EF162B" w:rsidRDefault="00EF162B">
      <w:pPr>
        <w:jc w:val="both"/>
        <w:rPr>
          <w:rFonts w:ascii="Open Sans" w:eastAsia="Open Sans" w:hAnsi="Open Sans" w:cs="Open Sans"/>
        </w:rPr>
      </w:pPr>
    </w:p>
    <w:p w14:paraId="4FB246AD" w14:textId="77777777" w:rsidR="00EF162B" w:rsidRDefault="00C92587">
      <w:pPr>
        <w:jc w:val="both"/>
        <w:rPr>
          <w:rFonts w:ascii="Open Sans" w:eastAsia="Open Sans" w:hAnsi="Open Sans" w:cs="Open Sans"/>
        </w:rPr>
      </w:pPr>
      <w:r>
        <w:rPr>
          <w:rFonts w:ascii="Open Sans" w:eastAsia="Open Sans" w:hAnsi="Open Sans" w:cs="Open Sans"/>
        </w:rPr>
        <w:t>Cette seconde collaboration entre Warner Bros. Consumer Products et Kross Studio est une occasion unique de célébrer le film tant attendu “Space Jam : Nouvelle ère”, qui sera sur les écrans à partir du 21 juillet 2021. A l’instar de l’horloge 1989 Batmobile, dévoilée quelques mois auparavant, le studio de design suisse tire son inspiration d’un souvenir culte, chargé d’émotions et de douce nostalgie.</w:t>
      </w:r>
    </w:p>
    <w:p w14:paraId="054E2867" w14:textId="77777777" w:rsidR="00EF162B" w:rsidRDefault="00EF162B">
      <w:pPr>
        <w:jc w:val="both"/>
        <w:rPr>
          <w:rFonts w:ascii="Open Sans" w:eastAsia="Open Sans" w:hAnsi="Open Sans" w:cs="Open Sans"/>
        </w:rPr>
      </w:pPr>
    </w:p>
    <w:p w14:paraId="2270AAD2" w14:textId="77777777" w:rsidR="00EF162B" w:rsidRDefault="00C92587">
      <w:pPr>
        <w:jc w:val="both"/>
        <w:rPr>
          <w:rFonts w:ascii="Open Sans" w:eastAsia="Open Sans" w:hAnsi="Open Sans" w:cs="Open Sans"/>
        </w:rPr>
      </w:pPr>
      <w:r>
        <w:rPr>
          <w:rFonts w:ascii="Open Sans" w:eastAsia="Open Sans" w:hAnsi="Open Sans" w:cs="Open Sans"/>
        </w:rPr>
        <w:t xml:space="preserve">C’est de cette volonté de rendre un hommage transversal à la culture pop et au basketball que Kross Studio a conçu cet ensemble au design exclusif, réunissant une montre à tourbillon central et une sculpture fonctionnelle, toutes deux développées en interne, où le monde coloré des Looney Tunes vient subtilement se mêler à celui de l’art et de l’horlogerie. </w:t>
      </w:r>
    </w:p>
    <w:p w14:paraId="575604FE"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 xml:space="preserve"> </w:t>
      </w:r>
    </w:p>
    <w:p w14:paraId="1A0A61C9"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De la même manière que l’équipe des Tunes, Kross Studio impose ses règles et repousse sans cesse les limites. Chaque élément de ce Collector Set en témoigne, démontrant la performance et les compétences techniques du Studio. Une place privilégiée a été accordée aux Looney Tunes, ces personnages incontournables qui nous accompagnent depuis l’enfance.</w:t>
      </w:r>
    </w:p>
    <w:p w14:paraId="1B5629DF" w14:textId="77777777" w:rsidR="00EF162B" w:rsidRDefault="00EF162B">
      <w:pPr>
        <w:shd w:val="clear" w:color="auto" w:fill="FFFFFF"/>
        <w:jc w:val="both"/>
        <w:rPr>
          <w:rFonts w:ascii="Open Sans" w:eastAsia="Open Sans" w:hAnsi="Open Sans" w:cs="Open Sans"/>
        </w:rPr>
      </w:pPr>
    </w:p>
    <w:p w14:paraId="53911F49" w14:textId="77777777" w:rsidR="00EF162B" w:rsidRDefault="00C92587">
      <w:pPr>
        <w:shd w:val="clear" w:color="auto" w:fill="FFFFFF"/>
        <w:jc w:val="both"/>
        <w:rPr>
          <w:rFonts w:ascii="Open Sans" w:eastAsia="Open Sans" w:hAnsi="Open Sans" w:cs="Open Sans"/>
          <w:b/>
          <w:sz w:val="24"/>
          <w:szCs w:val="24"/>
        </w:rPr>
      </w:pPr>
      <w:r>
        <w:rPr>
          <w:rFonts w:ascii="Open Sans" w:eastAsia="Open Sans" w:hAnsi="Open Sans" w:cs="Open Sans"/>
          <w:b/>
          <w:sz w:val="24"/>
          <w:szCs w:val="24"/>
        </w:rPr>
        <w:t>Bienvenue dans le “ Jam ” !</w:t>
      </w:r>
    </w:p>
    <w:p w14:paraId="016A141B"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 xml:space="preserve">Le basketball est un des sports professionnels les plus populaires où agilité, adresse et excellence technique sont demandés aux athlètes afin qu’ils donnent le meilleur d’eux-mêmes sur le terrain. Des valeurs qui sont familières à l’équipe de Kross Studio qui tenait </w:t>
      </w:r>
      <w:r>
        <w:rPr>
          <w:rFonts w:ascii="Open Sans" w:eastAsia="Open Sans" w:hAnsi="Open Sans" w:cs="Open Sans"/>
        </w:rPr>
        <w:lastRenderedPageBreak/>
        <w:t>à développer une montre mettant à l’honneur l’esprit de ce sport, sa précision et son style intemporel.</w:t>
      </w:r>
    </w:p>
    <w:p w14:paraId="5D920874" w14:textId="77777777" w:rsidR="00EF162B" w:rsidRDefault="00EF162B">
      <w:pPr>
        <w:shd w:val="clear" w:color="auto" w:fill="FFFFFF"/>
        <w:jc w:val="both"/>
        <w:rPr>
          <w:rFonts w:ascii="Open Sans" w:eastAsia="Open Sans" w:hAnsi="Open Sans" w:cs="Open Sans"/>
        </w:rPr>
      </w:pPr>
    </w:p>
    <w:p w14:paraId="465B3045"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Kross Studio a présenté en début d’année son calibre KS 7’000, qui a fait une entrée remarquée sur le terrain. Ce dernier a su parfaitement se démarquer et devient aujourd’hui le parfait coéquipier de la montre Space Jam Tourbillon.</w:t>
      </w:r>
    </w:p>
    <w:p w14:paraId="33579C1C" w14:textId="77777777" w:rsidR="00EF162B" w:rsidRDefault="00EF162B">
      <w:pPr>
        <w:shd w:val="clear" w:color="auto" w:fill="FFFFFF"/>
        <w:jc w:val="both"/>
        <w:rPr>
          <w:rFonts w:ascii="Open Sans" w:eastAsia="Open Sans" w:hAnsi="Open Sans" w:cs="Open Sans"/>
        </w:rPr>
      </w:pPr>
    </w:p>
    <w:p w14:paraId="430CBE3B"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Ce mouvement mécanique à remontage manuel est équipé d'un barillet surdimensionné, offrant une réserve de marche de 5 jours. Le régulateur prend toute sa place au centre, dans une cage tourbillon au sommet du barillet.</w:t>
      </w:r>
    </w:p>
    <w:p w14:paraId="5AEAB207"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Kross Studio a élevé son jeu, tirant parti de la collaboration "Space Jam : Nouvelle ère" pour concevoir des pièces horlogères qui reflètent l’engagement et la passion du joueur sur et hors du terrain. La montre, entièrement squelettée, offre un aperçu en profondeur de détails venus sublimer les composants, telles que les roues qui ont été ajourées à l’image de ballons de basket.</w:t>
      </w:r>
    </w:p>
    <w:p w14:paraId="78BC9327" w14:textId="77777777" w:rsidR="00EF162B" w:rsidRDefault="00EF162B">
      <w:pPr>
        <w:shd w:val="clear" w:color="auto" w:fill="FFFFFF"/>
        <w:jc w:val="both"/>
        <w:rPr>
          <w:rFonts w:ascii="Open Sans" w:eastAsia="Open Sans" w:hAnsi="Open Sans" w:cs="Open Sans"/>
        </w:rPr>
      </w:pPr>
    </w:p>
    <w:p w14:paraId="75662C7C" w14:textId="77777777" w:rsidR="00EF162B" w:rsidRDefault="00C92587">
      <w:pPr>
        <w:shd w:val="clear" w:color="auto" w:fill="FFFFFF"/>
        <w:jc w:val="both"/>
        <w:rPr>
          <w:rFonts w:ascii="Open Sans" w:eastAsia="Open Sans" w:hAnsi="Open Sans" w:cs="Open Sans"/>
          <w:color w:val="CC0000"/>
        </w:rPr>
      </w:pPr>
      <w:r>
        <w:rPr>
          <w:rFonts w:ascii="Open Sans" w:eastAsia="Open Sans" w:hAnsi="Open Sans" w:cs="Open Sans"/>
        </w:rPr>
        <w:t>La cage du tourbillon central domine la pièce, recouverte d'une structure reprenant les lignes du ballon de basket tout en dévoilant le balancier spiral. Chacun des 281 composants de la montre sont terminés à la main pour une qualité visuelle ultime.</w:t>
      </w:r>
    </w:p>
    <w:p w14:paraId="6BC591D9" w14:textId="77777777" w:rsidR="00EF162B" w:rsidRDefault="00EF162B">
      <w:pPr>
        <w:shd w:val="clear" w:color="auto" w:fill="FFFFFF"/>
        <w:jc w:val="both"/>
        <w:rPr>
          <w:rFonts w:ascii="Open Sans" w:eastAsia="Open Sans" w:hAnsi="Open Sans" w:cs="Open Sans"/>
          <w:b/>
          <w:color w:val="CC0000"/>
        </w:rPr>
      </w:pPr>
    </w:p>
    <w:p w14:paraId="157914F7" w14:textId="77777777" w:rsidR="00EF162B" w:rsidRDefault="00C92587">
      <w:pPr>
        <w:spacing w:line="240" w:lineRule="auto"/>
        <w:rPr>
          <w:rFonts w:ascii="Times New Roman" w:eastAsia="Times New Roman" w:hAnsi="Times New Roman" w:cs="Times New Roman"/>
          <w:sz w:val="24"/>
          <w:szCs w:val="24"/>
        </w:rPr>
      </w:pPr>
      <w:r>
        <w:rPr>
          <w:rFonts w:ascii="Open Sans" w:eastAsia="Open Sans" w:hAnsi="Open Sans" w:cs="Open Sans"/>
          <w:b/>
          <w:color w:val="000000"/>
          <w:sz w:val="23"/>
          <w:szCs w:val="23"/>
          <w:highlight w:val="white"/>
        </w:rPr>
        <w:t>3 points ou rien</w:t>
      </w:r>
      <w:r>
        <w:rPr>
          <w:rFonts w:ascii="Open Sans" w:eastAsia="Open Sans" w:hAnsi="Open Sans" w:cs="Open Sans"/>
          <w:b/>
          <w:color w:val="CC0000"/>
        </w:rPr>
        <w:t xml:space="preserve"> </w:t>
      </w:r>
    </w:p>
    <w:p w14:paraId="61260731"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Chaque détail de la montre est une invitation à marquer à tout moment. L'aiguille des heures, remplie de SuperLuminova</w:t>
      </w:r>
      <w:r>
        <w:rPr>
          <w:rFonts w:ascii="Open Sans" w:eastAsia="Open Sans" w:hAnsi="Open Sans" w:cs="Open Sans"/>
          <w:vertAlign w:val="superscript"/>
        </w:rPr>
        <w:t>TM</w:t>
      </w:r>
      <w:r>
        <w:rPr>
          <w:rFonts w:ascii="Open Sans" w:eastAsia="Open Sans" w:hAnsi="Open Sans" w:cs="Open Sans"/>
        </w:rPr>
        <w:t xml:space="preserve"> blanc à émission bleue, représente la « raquette » d’un terrain de basket. Les heures et les minutes sont également affichées de manière unique : les aiguilles ont été fixées sur un mécanisme d'affichage périphérique orbitant à 360° autour du tourbillon.</w:t>
      </w:r>
    </w:p>
    <w:p w14:paraId="0AEEDD3D"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 xml:space="preserve"> </w:t>
      </w:r>
    </w:p>
    <w:p w14:paraId="08AA18FF" w14:textId="77777777" w:rsidR="00EF162B" w:rsidRDefault="00C92587">
      <w:pPr>
        <w:shd w:val="clear" w:color="auto" w:fill="FFFFFF"/>
        <w:jc w:val="both"/>
        <w:rPr>
          <w:rFonts w:ascii="Open Sans" w:eastAsia="Open Sans" w:hAnsi="Open Sans" w:cs="Open Sans"/>
          <w:b/>
          <w:sz w:val="24"/>
          <w:szCs w:val="24"/>
        </w:rPr>
      </w:pPr>
      <w:r>
        <w:rPr>
          <w:rFonts w:ascii="Open Sans" w:eastAsia="Open Sans" w:hAnsi="Open Sans" w:cs="Open Sans"/>
          <w:b/>
          <w:sz w:val="24"/>
          <w:szCs w:val="24"/>
        </w:rPr>
        <w:t>La Tune Squad en action</w:t>
      </w:r>
    </w:p>
    <w:p w14:paraId="008DAC15"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 xml:space="preserve">Comme sur le terrain, l’équipe des Looney Tunes - la </w:t>
      </w:r>
      <w:r>
        <w:rPr>
          <w:rFonts w:ascii="Open Sans" w:eastAsia="Open Sans" w:hAnsi="Open Sans" w:cs="Open Sans"/>
          <w:i/>
        </w:rPr>
        <w:t>Tune Squad</w:t>
      </w:r>
      <w:r>
        <w:rPr>
          <w:rFonts w:ascii="Open Sans" w:eastAsia="Open Sans" w:hAnsi="Open Sans" w:cs="Open Sans"/>
        </w:rPr>
        <w:t xml:space="preserve"> - vient prendre ses marques sur la montre, et chaque personnage de cette “Dream Team”, gravé sur la roue des heures fixe, se tient prêt à passer à l’action, de Bugs Bunny, Lola Bunny, Daffy Duck, Titi et Grosminet, Marvin le Martien, à Yosemite Sam, Granny, Taz, Speedy Gonzales, Elmer Fudd, sans oublier Bip Bip et Coyote. A chaque Tune, son heure de gloire !</w:t>
      </w:r>
    </w:p>
    <w:p w14:paraId="560F5301" w14:textId="77777777" w:rsidR="00EF162B" w:rsidRDefault="00EF162B">
      <w:pPr>
        <w:shd w:val="clear" w:color="auto" w:fill="FFFFFF"/>
        <w:jc w:val="both"/>
        <w:rPr>
          <w:rFonts w:ascii="Open Sans" w:eastAsia="Open Sans" w:hAnsi="Open Sans" w:cs="Open Sans"/>
        </w:rPr>
      </w:pPr>
    </w:p>
    <w:p w14:paraId="24F0421B" w14:textId="77777777" w:rsidR="00EF162B" w:rsidRDefault="00C92587">
      <w:pPr>
        <w:shd w:val="clear" w:color="auto" w:fill="FFFFFF"/>
        <w:jc w:val="both"/>
        <w:rPr>
          <w:rFonts w:ascii="Open Sans" w:eastAsia="Open Sans" w:hAnsi="Open Sans" w:cs="Open Sans"/>
          <w:b/>
          <w:sz w:val="24"/>
          <w:szCs w:val="24"/>
        </w:rPr>
      </w:pPr>
      <w:r>
        <w:rPr>
          <w:rFonts w:ascii="Open Sans" w:eastAsia="Open Sans" w:hAnsi="Open Sans" w:cs="Open Sans"/>
          <w:b/>
          <w:sz w:val="24"/>
          <w:szCs w:val="24"/>
        </w:rPr>
        <w:t>Un accord parfait</w:t>
      </w:r>
    </w:p>
    <w:p w14:paraId="3024C49A"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Le boîtier en titane grade 5 de 45 mm abrite l'ensemble de la scène, à travers son dôme en glace saphir, dévoilant le savoir-faire horloger unique de Kross Studio.</w:t>
      </w:r>
    </w:p>
    <w:p w14:paraId="0D9703AB"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 xml:space="preserve">Le remontage du mouvement ainsi que la mise à l'heure s’effectuent grâce à l’anneau central présent à l’arrière de la montre et au bouton poussoir placé entre 3h et 4h, qui comporte l’inscription TIME SET (réglage de l’heure) gravé et laqué en bleu. Ce système </w:t>
      </w:r>
      <w:r>
        <w:rPr>
          <w:rFonts w:ascii="Open Sans" w:eastAsia="Open Sans" w:hAnsi="Open Sans" w:cs="Open Sans"/>
        </w:rPr>
        <w:lastRenderedPageBreak/>
        <w:t>unique assure non seulement une symétrie de conception et une expérience plus confortable qu'une couronne traditionnelle mais permet également un remontage plus rapide.</w:t>
      </w:r>
    </w:p>
    <w:p w14:paraId="757461AD"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Sur le fond du boîtier, le revêtement en PVD bleu de la platine et des ponts fait ressortir l'emblème de la croix, signature du Studio.</w:t>
      </w:r>
    </w:p>
    <w:p w14:paraId="0CD430A6" w14:textId="77777777" w:rsidR="00EF162B" w:rsidRDefault="00C92587">
      <w:pPr>
        <w:shd w:val="clear" w:color="auto" w:fill="FFFFFF"/>
        <w:jc w:val="both"/>
        <w:rPr>
          <w:rFonts w:ascii="Open Sans" w:eastAsia="Open Sans" w:hAnsi="Open Sans" w:cs="Open Sans"/>
          <w:sz w:val="24"/>
          <w:szCs w:val="24"/>
        </w:rPr>
      </w:pPr>
      <w:r>
        <w:rPr>
          <w:rFonts w:ascii="Open Sans" w:eastAsia="Open Sans" w:hAnsi="Open Sans" w:cs="Open Sans"/>
          <w:sz w:val="24"/>
          <w:szCs w:val="24"/>
        </w:rPr>
        <w:t xml:space="preserve"> </w:t>
      </w:r>
    </w:p>
    <w:p w14:paraId="435AFB17" w14:textId="77777777" w:rsidR="00EF162B" w:rsidRDefault="00C92587">
      <w:pPr>
        <w:shd w:val="clear" w:color="auto" w:fill="FFFFFF"/>
        <w:jc w:val="both"/>
        <w:rPr>
          <w:rFonts w:ascii="Open Sans" w:eastAsia="Open Sans" w:hAnsi="Open Sans" w:cs="Open Sans"/>
          <w:sz w:val="24"/>
          <w:szCs w:val="24"/>
        </w:rPr>
      </w:pPr>
      <w:r>
        <w:rPr>
          <w:rFonts w:ascii="Open Sans" w:eastAsia="Open Sans" w:hAnsi="Open Sans" w:cs="Open Sans"/>
        </w:rPr>
        <w:t>La montre est livrée avec deux bracelets. L’un est en cuir de veau grainé bleu et l'autre en caoutchouc orange, texturé à l’image des ballons de basket. Le système de bracelet interchangeable dont sont équipées les montres Kross Studio permet d’alterner rapidement de l’un à l’autre, d'un simple clic sur les boutons à dégagement rapide, situés sous la montre.</w:t>
      </w:r>
    </w:p>
    <w:p w14:paraId="145F7055"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 xml:space="preserve"> </w:t>
      </w:r>
    </w:p>
    <w:p w14:paraId="2C653197" w14:textId="77777777" w:rsidR="00EF162B" w:rsidRDefault="00C92587">
      <w:pPr>
        <w:shd w:val="clear" w:color="auto" w:fill="FFFFFF"/>
        <w:jc w:val="both"/>
        <w:rPr>
          <w:rFonts w:ascii="Open Sans" w:eastAsia="Open Sans" w:hAnsi="Open Sans" w:cs="Open Sans"/>
          <w:b/>
          <w:sz w:val="24"/>
          <w:szCs w:val="24"/>
        </w:rPr>
      </w:pPr>
      <w:r>
        <w:rPr>
          <w:rFonts w:ascii="Open Sans" w:eastAsia="Open Sans" w:hAnsi="Open Sans" w:cs="Open Sans"/>
          <w:b/>
          <w:sz w:val="24"/>
          <w:szCs w:val="24"/>
        </w:rPr>
        <w:t>Ceci n’est pas un écrin</w:t>
      </w:r>
    </w:p>
    <w:p w14:paraId="412C36FC"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 xml:space="preserve">Une pièce d’art fonctionnelle complète le Space Jam Collector Set. Imaginée et conçue par Kross Studio, cette sculpture prend la forme d’un ballon de basket grâce à une superposition aérée de onze disques en bois ; chacune représentant un ballon. L’ensemble est fixé sur une colonne centrale en aluminium, promettant un effet visuel captivant. </w:t>
      </w:r>
    </w:p>
    <w:p w14:paraId="5846462D"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 xml:space="preserve">La B-BALL de Kross Studio s’ouvre verticalement grâce un système de coulissement ingénieux et révèle en son cœur un espace aménagé pour accueillir la montre Space Jam Tourbillon. L’équipe survoltée des Tunes est déjà présente sur la base de la sculpture, attendant que le jeu ne commence. </w:t>
      </w:r>
    </w:p>
    <w:p w14:paraId="1AFF0404"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Conçue pour être tenue et expérimentée, la B-BALL peut être soigneusement retirée de son piédestal. Cet objet précieux entre les mains, le collectionneur peut alors imaginer sa propre destinée au sein de l’univers Space Jam.</w:t>
      </w:r>
    </w:p>
    <w:p w14:paraId="4449D4DC"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Chacune des dix B-BALL sont réalisées à la main, ce qui rend chaque pièce unique.</w:t>
      </w:r>
    </w:p>
    <w:p w14:paraId="5F77D9BB" w14:textId="77777777" w:rsidR="00EF162B" w:rsidRDefault="00EF162B">
      <w:pPr>
        <w:shd w:val="clear" w:color="auto" w:fill="FFFFFF"/>
        <w:jc w:val="both"/>
        <w:rPr>
          <w:rFonts w:ascii="Open Sans" w:eastAsia="Open Sans" w:hAnsi="Open Sans" w:cs="Open Sans"/>
        </w:rPr>
      </w:pPr>
    </w:p>
    <w:p w14:paraId="13E8C4A9"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Kross Studio révèle à nouveau le pouvoir des collaborations artistiques à travers ce set de collection inédit. En édition limitée à 10 pièces numérotées, il est délivré dans un coffre en bois fait main, accompagné de son certificat d’authenticité, d’une paire de gants d’art et d’un livret personnel Space Jam Collector Set.</w:t>
      </w:r>
    </w:p>
    <w:p w14:paraId="63CD462F" w14:textId="77777777" w:rsidR="00EF162B" w:rsidRDefault="00EF162B">
      <w:pPr>
        <w:shd w:val="clear" w:color="auto" w:fill="FFFFFF"/>
        <w:jc w:val="both"/>
        <w:rPr>
          <w:rFonts w:ascii="Open Sans" w:eastAsia="Open Sans" w:hAnsi="Open Sans" w:cs="Open Sans"/>
        </w:rPr>
      </w:pPr>
    </w:p>
    <w:p w14:paraId="550A5B28" w14:textId="77777777" w:rsidR="00EF162B" w:rsidRDefault="00C92587">
      <w:pPr>
        <w:shd w:val="clear" w:color="auto" w:fill="FFFFFF"/>
        <w:jc w:val="both"/>
        <w:rPr>
          <w:rFonts w:ascii="Open Sans" w:eastAsia="Open Sans" w:hAnsi="Open Sans" w:cs="Open Sans"/>
        </w:rPr>
      </w:pPr>
      <w:r>
        <w:rPr>
          <w:rFonts w:ascii="Open Sans" w:eastAsia="Open Sans" w:hAnsi="Open Sans" w:cs="Open Sans"/>
        </w:rPr>
        <w:t>***</w:t>
      </w:r>
    </w:p>
    <w:p w14:paraId="0957DE75" w14:textId="77777777" w:rsidR="00EF162B" w:rsidRDefault="00EF162B">
      <w:pPr>
        <w:shd w:val="clear" w:color="auto" w:fill="FFFFFF"/>
        <w:jc w:val="both"/>
        <w:rPr>
          <w:rFonts w:ascii="Open Sans" w:eastAsia="Open Sans" w:hAnsi="Open Sans" w:cs="Open Sans"/>
        </w:rPr>
      </w:pPr>
    </w:p>
    <w:p w14:paraId="0AFDE894" w14:textId="259C4D80" w:rsidR="00EF162B" w:rsidRDefault="004F760F">
      <w:pPr>
        <w:jc w:val="both"/>
        <w:rPr>
          <w:rFonts w:ascii="Open Sans" w:eastAsia="Open Sans" w:hAnsi="Open Sans" w:cs="Open Sans"/>
          <w:b/>
          <w:sz w:val="24"/>
          <w:szCs w:val="24"/>
        </w:rPr>
      </w:pPr>
      <w:r>
        <w:rPr>
          <w:rFonts w:ascii="Open Sans" w:eastAsia="Open Sans" w:hAnsi="Open Sans" w:cs="Open Sans"/>
          <w:b/>
          <w:sz w:val="24"/>
          <w:szCs w:val="24"/>
        </w:rPr>
        <w:t>A PROPOS</w:t>
      </w:r>
    </w:p>
    <w:p w14:paraId="7855FF2A" w14:textId="77777777" w:rsidR="004F760F" w:rsidRPr="004F760F" w:rsidRDefault="004F760F">
      <w:pPr>
        <w:jc w:val="both"/>
        <w:rPr>
          <w:rFonts w:ascii="Open Sans" w:eastAsia="Open Sans" w:hAnsi="Open Sans" w:cs="Open Sans"/>
          <w:b/>
        </w:rPr>
      </w:pPr>
    </w:p>
    <w:p w14:paraId="4749B016" w14:textId="77777777" w:rsidR="00963CAE" w:rsidRPr="00963CAE" w:rsidRDefault="00963CAE" w:rsidP="00963CAE">
      <w:pPr>
        <w:shd w:val="clear" w:color="auto" w:fill="FFFFFF"/>
        <w:spacing w:line="240" w:lineRule="auto"/>
        <w:jc w:val="both"/>
        <w:rPr>
          <w:rFonts w:ascii="Times New Roman" w:eastAsia="Times New Roman" w:hAnsi="Times New Roman" w:cs="Times New Roman"/>
          <w:sz w:val="24"/>
          <w:szCs w:val="24"/>
          <w:lang w:val="fr-CH"/>
        </w:rPr>
      </w:pPr>
      <w:r w:rsidRPr="00963CAE">
        <w:rPr>
          <w:rFonts w:ascii="Open Sans" w:eastAsia="Times New Roman" w:hAnsi="Open Sans" w:cs="Open Sans"/>
          <w:color w:val="000000"/>
          <w:lang w:val="fr-CH"/>
        </w:rPr>
        <w:t xml:space="preserve">Fondé en 2020, </w:t>
      </w:r>
      <w:r w:rsidRPr="00963CAE">
        <w:rPr>
          <w:rFonts w:ascii="Open Sans" w:eastAsia="Times New Roman" w:hAnsi="Open Sans" w:cs="Open Sans"/>
          <w:b/>
          <w:bCs/>
          <w:color w:val="000000"/>
          <w:lang w:val="fr-CH"/>
        </w:rPr>
        <w:t>Kross Studio</w:t>
      </w:r>
      <w:r w:rsidRPr="00963CAE">
        <w:rPr>
          <w:rFonts w:ascii="Open Sans" w:eastAsia="Times New Roman" w:hAnsi="Open Sans" w:cs="Open Sans"/>
          <w:color w:val="000000"/>
          <w:lang w:val="fr-CH"/>
        </w:rPr>
        <w:t xml:space="preserve"> est le premier studio de design suisse de nouvelle génération qui s’affranchit des frontières entre art, culture pop, création et luxe. Kross Studio conçoit et manufacture des objets d'art fonctionnels qui défient toute catégorisation. En moins de deux ans, Kross Studio s’est imposé en collaborant avec les </w:t>
      </w:r>
      <w:r w:rsidRPr="00963CAE">
        <w:rPr>
          <w:rFonts w:ascii="Open Sans" w:eastAsia="Times New Roman" w:hAnsi="Open Sans" w:cs="Open Sans"/>
          <w:color w:val="000000"/>
          <w:lang w:val="fr-CH"/>
        </w:rPr>
        <w:lastRenderedPageBreak/>
        <w:t>plus grandes sociétés du divertissement au monde, dont Lucasfilm Ltd., filiale de The Walt Disney Company et Warner Bros Consumer Products. Les créations horlogères et objets d’art fonctionnels imaginés par Kross Studio associent l'iconographie d’univers comme Star Wars ou Batman à une nouvelle horlogerie, tournée vers le futur.</w:t>
      </w:r>
    </w:p>
    <w:p w14:paraId="70F50977" w14:textId="77777777" w:rsidR="00963CAE" w:rsidRPr="00963CAE" w:rsidRDefault="00963CAE" w:rsidP="00963CAE">
      <w:pPr>
        <w:spacing w:line="240" w:lineRule="auto"/>
        <w:rPr>
          <w:rFonts w:ascii="Times New Roman" w:eastAsia="Times New Roman" w:hAnsi="Times New Roman" w:cs="Times New Roman"/>
          <w:sz w:val="24"/>
          <w:szCs w:val="24"/>
          <w:lang w:val="fr-CH"/>
        </w:rPr>
      </w:pPr>
      <w:r w:rsidRPr="00963CAE">
        <w:rPr>
          <w:rFonts w:ascii="Open Sans" w:eastAsia="Times New Roman" w:hAnsi="Open Sans" w:cs="Open Sans"/>
          <w:color w:val="000000"/>
          <w:lang w:val="fr-CH"/>
        </w:rPr>
        <w:t>Découvrez l'univers de Kross Studio sur</w:t>
      </w:r>
      <w:hyperlink r:id="rId8" w:history="1">
        <w:r w:rsidRPr="00963CAE">
          <w:rPr>
            <w:rFonts w:ascii="Open Sans" w:eastAsia="Times New Roman" w:hAnsi="Open Sans" w:cs="Open Sans"/>
            <w:color w:val="000000"/>
            <w:u w:val="single"/>
            <w:lang w:val="fr-CH"/>
          </w:rPr>
          <w:t xml:space="preserve"> </w:t>
        </w:r>
        <w:r w:rsidRPr="00963CAE">
          <w:rPr>
            <w:rFonts w:ascii="Open Sans" w:eastAsia="Times New Roman" w:hAnsi="Open Sans" w:cs="Open Sans"/>
            <w:color w:val="1155CC"/>
            <w:u w:val="single"/>
            <w:lang w:val="fr-CH"/>
          </w:rPr>
          <w:t>kross-studio.com</w:t>
        </w:r>
      </w:hyperlink>
      <w:r w:rsidRPr="00963CAE">
        <w:rPr>
          <w:rFonts w:ascii="Open Sans" w:eastAsia="Times New Roman" w:hAnsi="Open Sans" w:cs="Open Sans"/>
          <w:color w:val="000000"/>
          <w:lang w:val="fr-CH"/>
        </w:rPr>
        <w:t>.</w:t>
      </w:r>
    </w:p>
    <w:p w14:paraId="507AB053" w14:textId="77777777" w:rsidR="00EF162B" w:rsidRDefault="00EF162B">
      <w:pPr>
        <w:shd w:val="clear" w:color="auto" w:fill="FFFFFF"/>
        <w:jc w:val="both"/>
        <w:rPr>
          <w:rFonts w:ascii="Open Sans" w:eastAsia="Open Sans" w:hAnsi="Open Sans" w:cs="Open Sans"/>
          <w:b/>
          <w:sz w:val="24"/>
          <w:szCs w:val="24"/>
        </w:rPr>
      </w:pPr>
    </w:p>
    <w:p w14:paraId="4BAFD216" w14:textId="77777777" w:rsidR="00EF162B" w:rsidRDefault="00C92587">
      <w:pPr>
        <w:shd w:val="clear" w:color="auto" w:fill="FFFFFF"/>
        <w:spacing w:after="160"/>
        <w:jc w:val="both"/>
        <w:rPr>
          <w:rFonts w:ascii="Open Sans" w:eastAsia="Open Sans" w:hAnsi="Open Sans" w:cs="Open Sans"/>
          <w:highlight w:val="white"/>
        </w:rPr>
      </w:pPr>
      <w:r w:rsidRPr="004F760F">
        <w:rPr>
          <w:rFonts w:ascii="Open Sans" w:eastAsia="Open Sans" w:hAnsi="Open Sans" w:cs="Open Sans"/>
          <w:b/>
          <w:bCs/>
        </w:rPr>
        <w:t>Warner Bros. Consumer Products</w:t>
      </w:r>
      <w:r>
        <w:rPr>
          <w:rFonts w:ascii="Open Sans" w:eastAsia="Open Sans" w:hAnsi="Open Sans" w:cs="Open Sans"/>
        </w:rPr>
        <w:t xml:space="preserve"> (WBCP), une société </w:t>
      </w:r>
      <w:r>
        <w:rPr>
          <w:rFonts w:ascii="Open Sans" w:eastAsia="Open Sans" w:hAnsi="Open Sans" w:cs="Open Sans"/>
          <w:highlight w:val="white"/>
        </w:rPr>
        <w:t>de Warner Bros. Global Brands and Experiences,</w:t>
      </w:r>
      <w:r>
        <w:rPr>
          <w:rFonts w:ascii="Open Sans" w:eastAsia="Open Sans" w:hAnsi="Open Sans" w:cs="Open Sans"/>
        </w:rPr>
        <w:t xml:space="preserve"> transpose le puissant portefeuille de marques et de franchises de divertissement du Studio dans la vie des fans du monde entier. WBCP s’associe avec les meilleurs détenteurs de licence à l’échelle mondiale sur une gamme primée de jouets, de mode, de décoration intérieure et d’édition inspirée par des franchises et des propriétés telles que DC, Wizarding World, Looney Tunes, Hanna-Barbera, HBO, Cartoon Network et Natation adulte. Avec des programmes de licences et de marchandisage mondiaux innovants, des initiatives de vente au détail, des partenariats promotionnels et des expériences thématiques, WBCP est l’une des principales organisations de commercialisation de licences et de ventes au détail au monde.</w:t>
      </w:r>
    </w:p>
    <w:p w14:paraId="331B7E25" w14:textId="77777777" w:rsidR="00EF162B" w:rsidRDefault="00EF162B">
      <w:pPr>
        <w:shd w:val="clear" w:color="auto" w:fill="FFFFFF"/>
        <w:jc w:val="both"/>
        <w:rPr>
          <w:rFonts w:ascii="Open Sans" w:eastAsia="Open Sans" w:hAnsi="Open Sans" w:cs="Open Sans"/>
          <w:b/>
          <w:sz w:val="30"/>
          <w:szCs w:val="30"/>
        </w:rPr>
      </w:pPr>
    </w:p>
    <w:p w14:paraId="40C3175A" w14:textId="162ADC08" w:rsidR="00EF162B" w:rsidRDefault="00C92587">
      <w:pPr>
        <w:pBdr>
          <w:top w:val="nil"/>
          <w:left w:val="nil"/>
          <w:bottom w:val="nil"/>
          <w:right w:val="nil"/>
          <w:between w:val="nil"/>
        </w:pBdr>
        <w:shd w:val="clear" w:color="auto" w:fill="FFFFFF"/>
        <w:jc w:val="both"/>
        <w:rPr>
          <w:rFonts w:ascii="Open Sans" w:eastAsia="Open Sans" w:hAnsi="Open Sans" w:cs="Open Sans"/>
          <w:b/>
          <w:sz w:val="30"/>
          <w:szCs w:val="30"/>
        </w:rPr>
      </w:pPr>
      <w:r>
        <w:rPr>
          <w:rFonts w:ascii="Open Sans" w:eastAsia="Open Sans" w:hAnsi="Open Sans" w:cs="Open Sans"/>
          <w:b/>
          <w:sz w:val="24"/>
          <w:szCs w:val="24"/>
        </w:rPr>
        <w:t>“Space Jam : Nouvelle Ère"</w:t>
      </w:r>
    </w:p>
    <w:p w14:paraId="17639D3B" w14:textId="77777777" w:rsidR="00EF162B" w:rsidRDefault="00C92587">
      <w:pPr>
        <w:pBdr>
          <w:top w:val="nil"/>
          <w:left w:val="nil"/>
          <w:bottom w:val="nil"/>
          <w:right w:val="nil"/>
          <w:between w:val="nil"/>
        </w:pBdr>
        <w:jc w:val="both"/>
        <w:rPr>
          <w:rFonts w:ascii="Open Sans" w:eastAsia="Open Sans" w:hAnsi="Open Sans" w:cs="Open Sans"/>
        </w:rPr>
      </w:pPr>
      <w:r>
        <w:rPr>
          <w:rFonts w:ascii="Open Sans" w:eastAsia="Open Sans" w:hAnsi="Open Sans" w:cs="Open Sans"/>
        </w:rPr>
        <w:t xml:space="preserve">Bienvenue au Jam ! Champion de la NBA et icône planétaire, LeBron James s'engage dans une aventure rocambolesque aux côtés de Bugs Bunny dans SPACE JAM : NOUVELLE ÈRE de Malcolm D. Lee, mêlant animation et prises de vue réelles. Ryan Coogler et Maverick Carter font aussi partie de l'équipe du film ! Ce voyage initiatique, qui fait se télescoper deux univers, montre à quel point certains parents sont prêts à aller très loin pour pouvoir s'entendre avec leurs enfants. LeBron et son jeune fils Dom sont retenus prisonniers dans un espace numérique par une intelligence artificielle malveillante. Le joueur de basket doit ramener son petit garçon sain et sauf chez lui, en faisant triompher Bugs, Lola Bunny et leurs camarades Looney Tunes – réputés pour leur esprit frondeur – face aux champions numérisés de l'intelligence artificielle en présence : une équipe de stars de la NBA et de la WNBA gonflés à bloc comme on ne les a jamais vus ! Les Tunes affrontent les Goons et, pour LeBron, c'est le combat le plus risqué de sa vie : il déterminera ses rapports avec son fils et prouvera à quel point il est important de rester soi-même. Les Tunes, prêts à partir à l'assaut, renversent les conventions, misent tout sur leurs talents inégalés et surprennent même "King" James en jouant d'une manière qui n'appartient qu'à eux. James donne la réplique à Don Cheadle (la saga AVENGERS, HÔTEL RWANDA), Khris Davis (JUDAS AND THE BLACK MESSIAH, la série ATLANTA), Sonequa Martin-Green (la série THE WALKING DEAD, STAR TREK: DISCOVERY), le débutant Cedric Joe, Jeff Bergman (LOONEY TUNES CARTOONS) et Eric Bauza (LOONEY TUNES CARTOONS). Lee (GIRLS TRIP, NIGHT SCHOOL) signe la réalisation sur un scénario de Juel Taylor &amp; Tony Rettenmaier &amp; Keenan Coogler &amp; Terence Nance. Le film est produit par Ryan Coogler, LeBron James, Maverick Carter et Duncan Henderson, tandis que la </w:t>
      </w:r>
      <w:r>
        <w:rPr>
          <w:rFonts w:ascii="Open Sans" w:eastAsia="Open Sans" w:hAnsi="Open Sans" w:cs="Open Sans"/>
        </w:rPr>
        <w:lastRenderedPageBreak/>
        <w:t>production exécutive est assurée par Sev Ohanian, Jamal Henderson, Allison Abbate, Jesse Ehrman, Spencer Beighley, Justin Lin, Terence Nance et Ivan Reitman. Le réalisateur s'est entouré du directeur de la photo Salvatore Totino (SPIDER-MAN: HOMECOMING), du producteur animation Troy Nethercott (LE PARC DES MERVEILLES),</w:t>
      </w:r>
    </w:p>
    <w:p w14:paraId="6393A97D" w14:textId="77777777" w:rsidR="00EF162B" w:rsidRDefault="00C92587">
      <w:pPr>
        <w:pBdr>
          <w:top w:val="nil"/>
          <w:left w:val="nil"/>
          <w:bottom w:val="nil"/>
          <w:right w:val="nil"/>
          <w:between w:val="nil"/>
        </w:pBdr>
        <w:jc w:val="both"/>
        <w:rPr>
          <w:rFonts w:ascii="Open Sans" w:eastAsia="Open Sans" w:hAnsi="Open Sans" w:cs="Open Sans"/>
        </w:rPr>
      </w:pPr>
      <w:r>
        <w:rPr>
          <w:rFonts w:ascii="Open Sans" w:eastAsia="Open Sans" w:hAnsi="Open Sans" w:cs="Open Sans"/>
        </w:rPr>
        <w:t>des chefs-décorateurs Kevin Ishioka (LA MULE), Akin McKenzie (DANS LEUR REGARD) et Clint Wallace (ETERNALS), du chef-monteur Bob Ducsay (GODZILLA 2 : ROI DES MONSTRES, STAR WARS: ÉPISODE VIII – LES DERNIERS JEDI), de la chef-costumière Melissa Bruning (RAMPAGE, LA PLANÈTE DES SINGES : SUPRÉMATIE) et du compositeur Kris Bowers (GREENBOOK, LA CHRONIQUE DES BRIDGERTON). Warner Bros. Pictures présente “SPACE JAM : NOUVELLE ÈRE” de Malcolm D. Lee, produit par Proximity/SpringHill Entertainment. Le film sera distribué dans le monde entier par Warner Bros. Pictures à partir du 14 juillet 2021.</w:t>
      </w:r>
    </w:p>
    <w:p w14:paraId="32D9FE12" w14:textId="77777777" w:rsidR="00EF162B" w:rsidRDefault="00EF162B">
      <w:pPr>
        <w:pBdr>
          <w:top w:val="nil"/>
          <w:left w:val="nil"/>
          <w:bottom w:val="nil"/>
          <w:right w:val="nil"/>
          <w:between w:val="nil"/>
        </w:pBdr>
        <w:jc w:val="both"/>
        <w:rPr>
          <w:rFonts w:ascii="Open Sans" w:eastAsia="Open Sans" w:hAnsi="Open Sans" w:cs="Open Sans"/>
        </w:rPr>
      </w:pPr>
    </w:p>
    <w:p w14:paraId="6FF4D453" w14:textId="77777777" w:rsidR="00EF162B" w:rsidRDefault="00C92587">
      <w:pPr>
        <w:pBdr>
          <w:top w:val="nil"/>
          <w:left w:val="nil"/>
          <w:bottom w:val="nil"/>
          <w:right w:val="nil"/>
          <w:between w:val="nil"/>
        </w:pBdr>
        <w:jc w:val="both"/>
        <w:rPr>
          <w:rFonts w:ascii="Open Sans" w:eastAsia="Open Sans" w:hAnsi="Open Sans" w:cs="Open Sans"/>
        </w:rPr>
      </w:pPr>
      <w:r>
        <w:rPr>
          <w:rFonts w:ascii="Open Sans" w:eastAsia="Open Sans" w:hAnsi="Open Sans" w:cs="Open Sans"/>
        </w:rPr>
        <w:t>***</w:t>
      </w:r>
    </w:p>
    <w:p w14:paraId="1E82618D" w14:textId="77777777" w:rsidR="00EF162B" w:rsidRDefault="00EF162B">
      <w:pPr>
        <w:shd w:val="clear" w:color="auto" w:fill="FFFFFF"/>
        <w:jc w:val="both"/>
        <w:rPr>
          <w:rFonts w:ascii="Open Sans" w:eastAsia="Open Sans" w:hAnsi="Open Sans" w:cs="Open Sans"/>
          <w:b/>
          <w:sz w:val="24"/>
          <w:szCs w:val="24"/>
        </w:rPr>
      </w:pPr>
    </w:p>
    <w:p w14:paraId="0AE51932" w14:textId="77777777" w:rsidR="00EF162B" w:rsidRDefault="00C92587">
      <w:pPr>
        <w:shd w:val="clear" w:color="auto" w:fill="FFFFFF"/>
        <w:jc w:val="both"/>
        <w:rPr>
          <w:rFonts w:ascii="Open Sans" w:eastAsia="Open Sans" w:hAnsi="Open Sans" w:cs="Open Sans"/>
          <w:b/>
          <w:sz w:val="24"/>
          <w:szCs w:val="24"/>
        </w:rPr>
      </w:pPr>
      <w:r>
        <w:rPr>
          <w:rFonts w:ascii="Open Sans" w:eastAsia="Open Sans" w:hAnsi="Open Sans" w:cs="Open Sans"/>
          <w:b/>
          <w:sz w:val="24"/>
          <w:szCs w:val="24"/>
        </w:rPr>
        <w:t>CARACTÉRISTIQUES TECHNIQUES</w:t>
      </w:r>
    </w:p>
    <w:p w14:paraId="120444C5" w14:textId="77777777" w:rsidR="00EF162B" w:rsidRDefault="00EF162B">
      <w:pPr>
        <w:jc w:val="both"/>
        <w:rPr>
          <w:rFonts w:ascii="Open Sans" w:eastAsia="Open Sans" w:hAnsi="Open Sans" w:cs="Open Sans"/>
          <w:b/>
        </w:rPr>
      </w:pPr>
    </w:p>
    <w:p w14:paraId="48CEF67C" w14:textId="77777777" w:rsidR="00EF162B" w:rsidRDefault="00C92587">
      <w:pPr>
        <w:jc w:val="both"/>
        <w:rPr>
          <w:rFonts w:ascii="Open Sans" w:eastAsia="Open Sans" w:hAnsi="Open Sans" w:cs="Open Sans"/>
          <w:b/>
        </w:rPr>
      </w:pPr>
      <w:r>
        <w:rPr>
          <w:rFonts w:ascii="Open Sans" w:eastAsia="Open Sans" w:hAnsi="Open Sans" w:cs="Open Sans"/>
          <w:b/>
          <w:sz w:val="24"/>
          <w:szCs w:val="24"/>
        </w:rPr>
        <w:t xml:space="preserve">LA MONTRE </w:t>
      </w:r>
    </w:p>
    <w:p w14:paraId="46D2C05F" w14:textId="77777777" w:rsidR="00EF162B" w:rsidRDefault="00C92587">
      <w:pPr>
        <w:jc w:val="both"/>
        <w:rPr>
          <w:rFonts w:ascii="Open Sans" w:eastAsia="Open Sans" w:hAnsi="Open Sans" w:cs="Open Sans"/>
        </w:rPr>
      </w:pPr>
      <w:r>
        <w:rPr>
          <w:rFonts w:ascii="Open Sans" w:eastAsia="Open Sans" w:hAnsi="Open Sans" w:cs="Open Sans"/>
          <w:b/>
        </w:rPr>
        <w:t xml:space="preserve">Nom du Modèle </w:t>
      </w:r>
      <w:r>
        <w:rPr>
          <w:rFonts w:ascii="Open Sans" w:eastAsia="Open Sans" w:hAnsi="Open Sans" w:cs="Open Sans"/>
        </w:rPr>
        <w:tab/>
      </w:r>
      <w:r>
        <w:rPr>
          <w:rFonts w:ascii="Open Sans" w:eastAsia="Open Sans" w:hAnsi="Open Sans" w:cs="Open Sans"/>
        </w:rPr>
        <w:tab/>
        <w:t>Space Jam Tourbillon</w:t>
      </w:r>
    </w:p>
    <w:p w14:paraId="1E2AE7BD" w14:textId="77777777" w:rsidR="00EF162B" w:rsidRDefault="00EF162B">
      <w:pPr>
        <w:jc w:val="both"/>
        <w:rPr>
          <w:rFonts w:ascii="Open Sans" w:eastAsia="Open Sans" w:hAnsi="Open Sans" w:cs="Open Sans"/>
        </w:rPr>
      </w:pPr>
    </w:p>
    <w:p w14:paraId="6F08EE5C" w14:textId="77777777" w:rsidR="00EF162B" w:rsidRDefault="00C92587">
      <w:pPr>
        <w:pBdr>
          <w:top w:val="nil"/>
          <w:left w:val="nil"/>
          <w:bottom w:val="nil"/>
          <w:right w:val="nil"/>
          <w:between w:val="nil"/>
        </w:pBdr>
        <w:jc w:val="both"/>
        <w:rPr>
          <w:rFonts w:ascii="Open Sans" w:eastAsia="Open Sans" w:hAnsi="Open Sans" w:cs="Open Sans"/>
        </w:rPr>
      </w:pPr>
      <w:r>
        <w:rPr>
          <w:rFonts w:ascii="Open Sans" w:eastAsia="Open Sans" w:hAnsi="Open Sans" w:cs="Open Sans"/>
          <w:b/>
        </w:rPr>
        <w:t>Référence</w:t>
      </w:r>
      <w:r>
        <w:rPr>
          <w:rFonts w:ascii="Open Sans" w:eastAsia="Open Sans" w:hAnsi="Open Sans" w:cs="Open Sans"/>
        </w:rPr>
        <w:t xml:space="preserve"> </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SJBBT21</w:t>
      </w:r>
    </w:p>
    <w:p w14:paraId="44AD422C" w14:textId="77777777" w:rsidR="00EF162B" w:rsidRDefault="00EF162B">
      <w:pPr>
        <w:jc w:val="both"/>
        <w:rPr>
          <w:rFonts w:ascii="Open Sans" w:eastAsia="Open Sans" w:hAnsi="Open Sans" w:cs="Open Sans"/>
        </w:rPr>
      </w:pPr>
    </w:p>
    <w:p w14:paraId="45D06A7A" w14:textId="77777777" w:rsidR="00EF162B" w:rsidRDefault="00C92587">
      <w:pPr>
        <w:pBdr>
          <w:top w:val="nil"/>
          <w:left w:val="nil"/>
          <w:bottom w:val="nil"/>
          <w:right w:val="nil"/>
          <w:between w:val="nil"/>
        </w:pBdr>
        <w:jc w:val="both"/>
        <w:rPr>
          <w:rFonts w:ascii="Open Sans" w:eastAsia="Open Sans" w:hAnsi="Open Sans" w:cs="Open Sans"/>
        </w:rPr>
      </w:pPr>
      <w:r>
        <w:rPr>
          <w:rFonts w:ascii="Open Sans" w:eastAsia="Open Sans" w:hAnsi="Open Sans" w:cs="Open Sans"/>
          <w:b/>
        </w:rPr>
        <w:t>Composants</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281</w:t>
      </w:r>
    </w:p>
    <w:p w14:paraId="679191A6" w14:textId="77777777" w:rsidR="00EF162B" w:rsidRDefault="00EF162B">
      <w:pPr>
        <w:jc w:val="both"/>
        <w:rPr>
          <w:rFonts w:ascii="Open Sans" w:eastAsia="Open Sans" w:hAnsi="Open Sans" w:cs="Open Sans"/>
        </w:rPr>
      </w:pPr>
    </w:p>
    <w:p w14:paraId="568D8A82" w14:textId="77777777" w:rsidR="00EF162B" w:rsidRDefault="00C92587">
      <w:pPr>
        <w:pBdr>
          <w:top w:val="nil"/>
          <w:left w:val="nil"/>
          <w:bottom w:val="nil"/>
          <w:right w:val="nil"/>
          <w:between w:val="nil"/>
        </w:pBdr>
        <w:jc w:val="both"/>
        <w:rPr>
          <w:rFonts w:ascii="Open Sans" w:eastAsia="Open Sans" w:hAnsi="Open Sans" w:cs="Open Sans"/>
        </w:rPr>
      </w:pPr>
      <w:r>
        <w:rPr>
          <w:rFonts w:ascii="Open Sans" w:eastAsia="Open Sans" w:hAnsi="Open Sans" w:cs="Open Sans"/>
          <w:b/>
        </w:rPr>
        <w:t>Edition Limitée</w:t>
      </w:r>
      <w:r>
        <w:rPr>
          <w:rFonts w:ascii="Open Sans" w:eastAsia="Open Sans" w:hAnsi="Open Sans" w:cs="Open Sans"/>
          <w:highlight w:val="white"/>
        </w:rPr>
        <w:tab/>
      </w:r>
      <w:r>
        <w:rPr>
          <w:rFonts w:ascii="Open Sans" w:eastAsia="Open Sans" w:hAnsi="Open Sans" w:cs="Open Sans"/>
          <w:highlight w:val="white"/>
        </w:rPr>
        <w:tab/>
      </w:r>
      <w:r>
        <w:rPr>
          <w:rFonts w:ascii="Open Sans" w:eastAsia="Open Sans" w:hAnsi="Open Sans" w:cs="Open Sans"/>
        </w:rPr>
        <w:t>10 pièces numérotées</w:t>
      </w:r>
    </w:p>
    <w:p w14:paraId="0F078B13" w14:textId="77777777" w:rsidR="00EF162B" w:rsidRDefault="00EF162B">
      <w:pPr>
        <w:jc w:val="both"/>
        <w:rPr>
          <w:rFonts w:ascii="Open Sans" w:eastAsia="Open Sans" w:hAnsi="Open Sans" w:cs="Open Sans"/>
        </w:rPr>
      </w:pPr>
    </w:p>
    <w:p w14:paraId="2F6F1652" w14:textId="77777777" w:rsidR="00EF162B" w:rsidRDefault="00C92587">
      <w:pPr>
        <w:jc w:val="both"/>
        <w:rPr>
          <w:rFonts w:ascii="Open Sans" w:eastAsia="Open Sans" w:hAnsi="Open Sans" w:cs="Open Sans"/>
        </w:rPr>
      </w:pPr>
      <w:r>
        <w:rPr>
          <w:rFonts w:ascii="Open Sans" w:eastAsia="Open Sans" w:hAnsi="Open Sans" w:cs="Open Sans"/>
          <w:b/>
        </w:rPr>
        <w:t xml:space="preserve">Garantie Internationale </w:t>
      </w:r>
      <w:r>
        <w:rPr>
          <w:rFonts w:ascii="Open Sans" w:eastAsia="Open Sans" w:hAnsi="Open Sans" w:cs="Open Sans"/>
        </w:rPr>
        <w:tab/>
        <w:t>2 + 3 ans</w:t>
      </w:r>
    </w:p>
    <w:p w14:paraId="53B80707" w14:textId="77777777" w:rsidR="00EF162B" w:rsidRDefault="00C92587">
      <w:pPr>
        <w:jc w:val="both"/>
        <w:rPr>
          <w:rFonts w:ascii="Open Sans" w:eastAsia="Open Sans" w:hAnsi="Open Sans" w:cs="Open Sans"/>
        </w:rPr>
      </w:pPr>
      <w:r>
        <w:rPr>
          <w:rFonts w:ascii="Open Sans" w:eastAsia="Open Sans" w:hAnsi="Open Sans" w:cs="Open Sans"/>
        </w:rPr>
        <w:t xml:space="preserve"> </w:t>
      </w:r>
    </w:p>
    <w:p w14:paraId="55F27D12" w14:textId="77777777" w:rsidR="00EF162B" w:rsidRDefault="00C92587">
      <w:pPr>
        <w:jc w:val="both"/>
        <w:rPr>
          <w:rFonts w:ascii="Open Sans" w:eastAsia="Open Sans" w:hAnsi="Open Sans" w:cs="Open Sans"/>
        </w:rPr>
      </w:pPr>
      <w:r>
        <w:rPr>
          <w:rFonts w:ascii="Open Sans" w:eastAsia="Open Sans" w:hAnsi="Open Sans" w:cs="Open Sans"/>
          <w:b/>
        </w:rPr>
        <w:t>Boîtier</w:t>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rPr>
        <w:t xml:space="preserve">Titane Grade 5 </w:t>
      </w:r>
    </w:p>
    <w:p w14:paraId="52B4FA19" w14:textId="77777777" w:rsidR="00EF162B" w:rsidRDefault="00C92587">
      <w:pPr>
        <w:ind w:left="2160" w:firstLine="720"/>
        <w:jc w:val="both"/>
        <w:rPr>
          <w:rFonts w:ascii="Open Sans" w:eastAsia="Open Sans" w:hAnsi="Open Sans" w:cs="Open Sans"/>
        </w:rPr>
      </w:pPr>
      <w:r>
        <w:rPr>
          <w:rFonts w:ascii="Open Sans" w:eastAsia="Open Sans" w:hAnsi="Open Sans" w:cs="Open Sans"/>
        </w:rPr>
        <w:t>Glace saphir antireflets en dô</w:t>
      </w:r>
      <w:r>
        <w:rPr>
          <w:rFonts w:ascii="Open Sans" w:eastAsia="Open Sans" w:hAnsi="Open Sans" w:cs="Open Sans"/>
          <w:highlight w:val="white"/>
        </w:rPr>
        <w:t>me</w:t>
      </w:r>
      <w:r>
        <w:rPr>
          <w:rFonts w:ascii="Open Sans" w:eastAsia="Open Sans" w:hAnsi="Open Sans" w:cs="Open Sans"/>
        </w:rPr>
        <w:t xml:space="preserve">                                         </w:t>
      </w:r>
    </w:p>
    <w:p w14:paraId="03EB73C4" w14:textId="77777777" w:rsidR="00EF162B" w:rsidRDefault="00C92587">
      <w:pPr>
        <w:ind w:left="2160" w:firstLine="720"/>
        <w:jc w:val="both"/>
        <w:rPr>
          <w:rFonts w:ascii="Open Sans" w:eastAsia="Open Sans" w:hAnsi="Open Sans" w:cs="Open Sans"/>
        </w:rPr>
      </w:pPr>
      <w:r>
        <w:rPr>
          <w:rFonts w:ascii="Open Sans" w:eastAsia="Open Sans" w:hAnsi="Open Sans" w:cs="Open Sans"/>
        </w:rPr>
        <w:t xml:space="preserve">Bouton poussoir avec gravure “Time Set” </w:t>
      </w:r>
    </w:p>
    <w:p w14:paraId="7AC4E224" w14:textId="77777777" w:rsidR="00EF162B" w:rsidRDefault="00EF162B">
      <w:pPr>
        <w:jc w:val="both"/>
        <w:rPr>
          <w:rFonts w:ascii="Open Sans" w:eastAsia="Open Sans" w:hAnsi="Open Sans" w:cs="Open Sans"/>
          <w:b/>
        </w:rPr>
      </w:pPr>
    </w:p>
    <w:p w14:paraId="6E248B44" w14:textId="77777777" w:rsidR="00EF162B" w:rsidRDefault="00C92587">
      <w:pPr>
        <w:jc w:val="both"/>
        <w:rPr>
          <w:rFonts w:ascii="Open Sans" w:eastAsia="Open Sans" w:hAnsi="Open Sans" w:cs="Open Sans"/>
        </w:rPr>
      </w:pPr>
      <w:r>
        <w:rPr>
          <w:rFonts w:ascii="Open Sans" w:eastAsia="Open Sans" w:hAnsi="Open Sans" w:cs="Open Sans"/>
          <w:b/>
        </w:rPr>
        <w:t>Diamètre</w:t>
      </w:r>
      <w:r>
        <w:rPr>
          <w:rFonts w:ascii="Open Sans" w:eastAsia="Open Sans" w:hAnsi="Open Sans" w:cs="Open Sans"/>
          <w:b/>
        </w:rPr>
        <w:tab/>
      </w:r>
      <w:r>
        <w:rPr>
          <w:rFonts w:ascii="Open Sans" w:eastAsia="Open Sans" w:hAnsi="Open Sans" w:cs="Open Sans"/>
          <w:b/>
        </w:rPr>
        <w:tab/>
      </w:r>
      <w:r>
        <w:rPr>
          <w:rFonts w:ascii="Open Sans" w:eastAsia="Open Sans" w:hAnsi="Open Sans" w:cs="Open Sans"/>
        </w:rPr>
        <w:tab/>
        <w:t>45 mm</w:t>
      </w:r>
    </w:p>
    <w:p w14:paraId="0AFFAA37" w14:textId="77777777" w:rsidR="00EF162B" w:rsidRDefault="00C92587">
      <w:pPr>
        <w:jc w:val="both"/>
        <w:rPr>
          <w:rFonts w:ascii="Open Sans" w:eastAsia="Open Sans" w:hAnsi="Open Sans" w:cs="Open Sans"/>
        </w:rPr>
      </w:pPr>
      <w:r>
        <w:rPr>
          <w:rFonts w:ascii="Open Sans" w:eastAsia="Open Sans" w:hAnsi="Open Sans" w:cs="Open Sans"/>
          <w:b/>
        </w:rPr>
        <w:t>Épaisseur</w:t>
      </w:r>
      <w:r>
        <w:rPr>
          <w:rFonts w:ascii="Open Sans" w:eastAsia="Open Sans" w:hAnsi="Open Sans" w:cs="Open Sans"/>
          <w:b/>
        </w:rPr>
        <w:tab/>
        <w:t xml:space="preserve">             </w:t>
      </w:r>
      <w:r>
        <w:rPr>
          <w:rFonts w:ascii="Open Sans" w:eastAsia="Open Sans" w:hAnsi="Open Sans" w:cs="Open Sans"/>
          <w:b/>
        </w:rPr>
        <w:tab/>
      </w:r>
      <w:r>
        <w:rPr>
          <w:rFonts w:ascii="Open Sans" w:eastAsia="Open Sans" w:hAnsi="Open Sans" w:cs="Open Sans"/>
        </w:rPr>
        <w:t>20 mm</w:t>
      </w:r>
    </w:p>
    <w:p w14:paraId="0D31B2DC" w14:textId="77777777" w:rsidR="00EF162B" w:rsidRDefault="00C92587">
      <w:pPr>
        <w:jc w:val="both"/>
        <w:rPr>
          <w:rFonts w:ascii="Open Sans" w:eastAsia="Open Sans" w:hAnsi="Open Sans" w:cs="Open Sans"/>
        </w:rPr>
      </w:pPr>
      <w:r>
        <w:rPr>
          <w:rFonts w:ascii="Open Sans" w:eastAsia="Open Sans" w:hAnsi="Open Sans" w:cs="Open Sans"/>
          <w:b/>
        </w:rPr>
        <w:t>Épaisseur sans glace</w:t>
      </w:r>
      <w:r>
        <w:rPr>
          <w:rFonts w:ascii="Open Sans" w:eastAsia="Open Sans" w:hAnsi="Open Sans" w:cs="Open Sans"/>
          <w:b/>
        </w:rPr>
        <w:tab/>
      </w:r>
      <w:r>
        <w:rPr>
          <w:rFonts w:ascii="Open Sans" w:eastAsia="Open Sans" w:hAnsi="Open Sans" w:cs="Open Sans"/>
        </w:rPr>
        <w:t>12,5 mm</w:t>
      </w:r>
    </w:p>
    <w:p w14:paraId="46A76236" w14:textId="77777777" w:rsidR="00EF162B" w:rsidRDefault="00EF162B">
      <w:pPr>
        <w:jc w:val="both"/>
        <w:rPr>
          <w:rFonts w:ascii="Open Sans" w:eastAsia="Open Sans" w:hAnsi="Open Sans" w:cs="Open Sans"/>
        </w:rPr>
      </w:pPr>
    </w:p>
    <w:p w14:paraId="1E6F859D" w14:textId="77777777" w:rsidR="00EF162B" w:rsidRDefault="00C92587">
      <w:pPr>
        <w:jc w:val="both"/>
        <w:rPr>
          <w:rFonts w:ascii="Open Sans" w:eastAsia="Open Sans" w:hAnsi="Open Sans" w:cs="Open Sans"/>
        </w:rPr>
      </w:pPr>
      <w:r>
        <w:rPr>
          <w:rFonts w:ascii="Open Sans" w:eastAsia="Open Sans" w:hAnsi="Open Sans" w:cs="Open Sans"/>
          <w:b/>
        </w:rPr>
        <w:t>Étanchéité</w:t>
      </w:r>
      <w:r>
        <w:rPr>
          <w:rFonts w:ascii="Open Sans" w:eastAsia="Open Sans" w:hAnsi="Open Sans" w:cs="Open Sans"/>
          <w:b/>
        </w:rPr>
        <w:tab/>
      </w:r>
      <w:r>
        <w:rPr>
          <w:rFonts w:ascii="Open Sans" w:eastAsia="Open Sans" w:hAnsi="Open Sans" w:cs="Open Sans"/>
        </w:rPr>
        <w:tab/>
      </w:r>
      <w:r>
        <w:rPr>
          <w:rFonts w:ascii="Open Sans" w:eastAsia="Open Sans" w:hAnsi="Open Sans" w:cs="Open Sans"/>
        </w:rPr>
        <w:tab/>
        <w:t>30 mètres ou 3 ATM</w:t>
      </w:r>
    </w:p>
    <w:p w14:paraId="3765A344" w14:textId="77777777" w:rsidR="00EF162B" w:rsidRDefault="00C92587">
      <w:pPr>
        <w:jc w:val="both"/>
        <w:rPr>
          <w:rFonts w:ascii="Open Sans" w:eastAsia="Open Sans" w:hAnsi="Open Sans" w:cs="Open Sans"/>
        </w:rPr>
      </w:pPr>
      <w:r>
        <w:rPr>
          <w:rFonts w:ascii="Open Sans" w:eastAsia="Open Sans" w:hAnsi="Open Sans" w:cs="Open Sans"/>
        </w:rPr>
        <w:t xml:space="preserve"> </w:t>
      </w:r>
    </w:p>
    <w:p w14:paraId="51352944" w14:textId="77777777" w:rsidR="00EF162B" w:rsidRDefault="00C92587">
      <w:pPr>
        <w:jc w:val="both"/>
        <w:rPr>
          <w:rFonts w:ascii="Open Sans" w:eastAsia="Open Sans" w:hAnsi="Open Sans" w:cs="Open Sans"/>
        </w:rPr>
      </w:pPr>
      <w:r>
        <w:rPr>
          <w:rFonts w:ascii="Open Sans" w:eastAsia="Open Sans" w:hAnsi="Open Sans" w:cs="Open Sans"/>
          <w:b/>
        </w:rPr>
        <w:t xml:space="preserve">Fond </w:t>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rPr>
        <w:t xml:space="preserve">Titane grade 5 </w:t>
      </w:r>
    </w:p>
    <w:p w14:paraId="7F7CED11" w14:textId="77777777" w:rsidR="00EF162B" w:rsidRDefault="00C92587">
      <w:pPr>
        <w:ind w:left="2834"/>
        <w:jc w:val="both"/>
        <w:rPr>
          <w:rFonts w:ascii="Open Sans" w:eastAsia="Open Sans" w:hAnsi="Open Sans" w:cs="Open Sans"/>
        </w:rPr>
      </w:pPr>
      <w:r>
        <w:rPr>
          <w:rFonts w:ascii="Open Sans" w:eastAsia="Open Sans" w:hAnsi="Open Sans" w:cs="Open Sans"/>
        </w:rPr>
        <w:t xml:space="preserve">4 glaces saphir antireflets </w:t>
      </w:r>
    </w:p>
    <w:p w14:paraId="769F9D6F" w14:textId="77777777" w:rsidR="00EF162B" w:rsidRDefault="00C92587">
      <w:pPr>
        <w:ind w:left="2834"/>
        <w:jc w:val="both"/>
        <w:rPr>
          <w:rFonts w:ascii="Open Sans" w:eastAsia="Open Sans" w:hAnsi="Open Sans" w:cs="Open Sans"/>
        </w:rPr>
      </w:pPr>
      <w:r>
        <w:rPr>
          <w:rFonts w:ascii="Open Sans" w:eastAsia="Open Sans" w:hAnsi="Open Sans" w:cs="Open Sans"/>
        </w:rPr>
        <w:lastRenderedPageBreak/>
        <w:t>Anneau central</w:t>
      </w:r>
    </w:p>
    <w:p w14:paraId="646799B1" w14:textId="77777777" w:rsidR="00EF162B" w:rsidRDefault="00C92587">
      <w:pPr>
        <w:ind w:left="2834"/>
        <w:jc w:val="both"/>
        <w:rPr>
          <w:rFonts w:ascii="Open Sans" w:eastAsia="Open Sans" w:hAnsi="Open Sans" w:cs="Open Sans"/>
        </w:rPr>
      </w:pPr>
      <w:r>
        <w:rPr>
          <w:rFonts w:ascii="Open Sans" w:eastAsia="Open Sans" w:hAnsi="Open Sans" w:cs="Open Sans"/>
        </w:rPr>
        <w:t xml:space="preserve"> </w:t>
      </w:r>
    </w:p>
    <w:p w14:paraId="75800A91" w14:textId="77777777" w:rsidR="00EF162B" w:rsidRDefault="00C92587">
      <w:pPr>
        <w:jc w:val="both"/>
        <w:rPr>
          <w:rFonts w:ascii="Open Sans" w:eastAsia="Open Sans" w:hAnsi="Open Sans" w:cs="Open Sans"/>
        </w:rPr>
      </w:pPr>
      <w:r>
        <w:rPr>
          <w:rFonts w:ascii="Open Sans" w:eastAsia="Open Sans" w:hAnsi="Open Sans" w:cs="Open Sans"/>
          <w:b/>
        </w:rPr>
        <w:t>Calibre</w:t>
      </w:r>
      <w:r>
        <w:rPr>
          <w:rFonts w:ascii="Open Sans" w:eastAsia="Open Sans" w:hAnsi="Open Sans" w:cs="Open Sans"/>
        </w:rPr>
        <w:t xml:space="preserve">                           </w:t>
      </w:r>
      <w:r>
        <w:rPr>
          <w:rFonts w:ascii="Open Sans" w:eastAsia="Open Sans" w:hAnsi="Open Sans" w:cs="Open Sans"/>
        </w:rPr>
        <w:tab/>
        <w:t>KS 7’000</w:t>
      </w:r>
    </w:p>
    <w:p w14:paraId="4C2252C3" w14:textId="77777777" w:rsidR="00EF162B" w:rsidRDefault="00C92587">
      <w:pPr>
        <w:jc w:val="both"/>
        <w:rPr>
          <w:rFonts w:ascii="Open Sans" w:eastAsia="Open Sans" w:hAnsi="Open Sans" w:cs="Open Sans"/>
        </w:rPr>
      </w:pPr>
      <w:r>
        <w:rPr>
          <w:rFonts w:ascii="Open Sans" w:eastAsia="Open Sans" w:hAnsi="Open Sans" w:cs="Open Sans"/>
          <w:b/>
        </w:rPr>
        <w:t>Fonctions</w:t>
      </w:r>
      <w:r>
        <w:rPr>
          <w:rFonts w:ascii="Open Sans" w:eastAsia="Open Sans" w:hAnsi="Open Sans" w:cs="Open Sans"/>
        </w:rPr>
        <w:t xml:space="preserve">                      </w:t>
      </w:r>
      <w:r>
        <w:rPr>
          <w:rFonts w:ascii="Open Sans" w:eastAsia="Open Sans" w:hAnsi="Open Sans" w:cs="Open Sans"/>
        </w:rPr>
        <w:tab/>
        <w:t>Remontage manuel, tourbillon central</w:t>
      </w:r>
    </w:p>
    <w:p w14:paraId="5BCDE6DE" w14:textId="77777777" w:rsidR="00EF162B" w:rsidRDefault="00C92587">
      <w:pPr>
        <w:jc w:val="both"/>
        <w:rPr>
          <w:rFonts w:ascii="Open Sans" w:eastAsia="Open Sans" w:hAnsi="Open Sans" w:cs="Open Sans"/>
        </w:rPr>
      </w:pPr>
      <w:r>
        <w:rPr>
          <w:rFonts w:ascii="Open Sans" w:eastAsia="Open Sans" w:hAnsi="Open Sans" w:cs="Open Sans"/>
          <w:b/>
        </w:rPr>
        <w:t>Fréquence</w:t>
      </w:r>
      <w:r>
        <w:rPr>
          <w:rFonts w:ascii="Open Sans" w:eastAsia="Open Sans" w:hAnsi="Open Sans" w:cs="Open Sans"/>
        </w:rPr>
        <w:t xml:space="preserve">                     </w:t>
      </w:r>
      <w:r>
        <w:rPr>
          <w:rFonts w:ascii="Open Sans" w:eastAsia="Open Sans" w:hAnsi="Open Sans" w:cs="Open Sans"/>
        </w:rPr>
        <w:tab/>
        <w:t>21’600 bph / 3Hz</w:t>
      </w:r>
    </w:p>
    <w:p w14:paraId="051EBF4C" w14:textId="77777777" w:rsidR="00EF162B" w:rsidRDefault="00C92587">
      <w:pPr>
        <w:jc w:val="both"/>
        <w:rPr>
          <w:rFonts w:ascii="Open Sans" w:eastAsia="Open Sans" w:hAnsi="Open Sans" w:cs="Open Sans"/>
        </w:rPr>
      </w:pPr>
      <w:r>
        <w:rPr>
          <w:rFonts w:ascii="Open Sans" w:eastAsia="Open Sans" w:hAnsi="Open Sans" w:cs="Open Sans"/>
          <w:b/>
        </w:rPr>
        <w:t>Rubis</w:t>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rPr>
        <w:tab/>
        <w:t>27</w:t>
      </w:r>
    </w:p>
    <w:p w14:paraId="079D88A0" w14:textId="77777777" w:rsidR="00EF162B" w:rsidRDefault="00C92587">
      <w:pPr>
        <w:jc w:val="both"/>
        <w:rPr>
          <w:rFonts w:ascii="Open Sans" w:eastAsia="Open Sans" w:hAnsi="Open Sans" w:cs="Open Sans"/>
        </w:rPr>
      </w:pPr>
      <w:r>
        <w:rPr>
          <w:rFonts w:ascii="Open Sans" w:eastAsia="Open Sans" w:hAnsi="Open Sans" w:cs="Open Sans"/>
          <w:b/>
        </w:rPr>
        <w:t xml:space="preserve">Composants mouvement </w:t>
      </w:r>
      <w:r>
        <w:rPr>
          <w:rFonts w:ascii="Open Sans" w:eastAsia="Open Sans" w:hAnsi="Open Sans" w:cs="Open Sans"/>
        </w:rPr>
        <w:tab/>
        <w:t>203</w:t>
      </w:r>
    </w:p>
    <w:p w14:paraId="418F1693" w14:textId="77777777" w:rsidR="00EF162B" w:rsidRDefault="00C92587">
      <w:pPr>
        <w:jc w:val="both"/>
        <w:rPr>
          <w:rFonts w:ascii="Open Sans" w:eastAsia="Open Sans" w:hAnsi="Open Sans" w:cs="Open Sans"/>
        </w:rPr>
      </w:pPr>
      <w:r>
        <w:rPr>
          <w:rFonts w:ascii="Open Sans" w:eastAsia="Open Sans" w:hAnsi="Open Sans" w:cs="Open Sans"/>
          <w:b/>
        </w:rPr>
        <w:t>Réserve de Marche</w:t>
      </w:r>
      <w:r>
        <w:rPr>
          <w:rFonts w:ascii="Open Sans" w:eastAsia="Open Sans" w:hAnsi="Open Sans" w:cs="Open Sans"/>
        </w:rPr>
        <w:t xml:space="preserve">            </w:t>
      </w:r>
      <w:r>
        <w:rPr>
          <w:rFonts w:ascii="Open Sans" w:eastAsia="Open Sans" w:hAnsi="Open Sans" w:cs="Open Sans"/>
        </w:rPr>
        <w:tab/>
        <w:t>5 jours</w:t>
      </w:r>
    </w:p>
    <w:p w14:paraId="2961E4F0" w14:textId="77777777" w:rsidR="00EF162B" w:rsidRDefault="00EF162B">
      <w:pPr>
        <w:jc w:val="both"/>
        <w:rPr>
          <w:rFonts w:ascii="Open Sans" w:eastAsia="Open Sans" w:hAnsi="Open Sans" w:cs="Open Sans"/>
          <w:b/>
        </w:rPr>
      </w:pPr>
    </w:p>
    <w:p w14:paraId="2B98955E" w14:textId="77777777" w:rsidR="00EF162B" w:rsidRDefault="00EF162B">
      <w:pPr>
        <w:jc w:val="both"/>
        <w:rPr>
          <w:rFonts w:ascii="Open Sans" w:eastAsia="Open Sans" w:hAnsi="Open Sans" w:cs="Open Sans"/>
          <w:b/>
        </w:rPr>
      </w:pPr>
    </w:p>
    <w:p w14:paraId="17A70A3F" w14:textId="77777777" w:rsidR="00EF162B" w:rsidRDefault="00C92587">
      <w:pPr>
        <w:jc w:val="both"/>
        <w:rPr>
          <w:rFonts w:ascii="Open Sans" w:eastAsia="Open Sans" w:hAnsi="Open Sans" w:cs="Open Sans"/>
          <w:sz w:val="23"/>
          <w:szCs w:val="23"/>
          <w:highlight w:val="white"/>
        </w:rPr>
      </w:pPr>
      <w:r>
        <w:rPr>
          <w:rFonts w:ascii="Open Sans" w:eastAsia="Open Sans" w:hAnsi="Open Sans" w:cs="Open Sans"/>
          <w:b/>
        </w:rPr>
        <w:t xml:space="preserve">Bracelets interchangeables </w:t>
      </w:r>
    </w:p>
    <w:p w14:paraId="7E40D738" w14:textId="77777777" w:rsidR="00EF162B" w:rsidRDefault="00C92587">
      <w:pPr>
        <w:jc w:val="both"/>
        <w:rPr>
          <w:rFonts w:ascii="Open Sans" w:eastAsia="Open Sans" w:hAnsi="Open Sans" w:cs="Open Sans"/>
          <w:sz w:val="23"/>
          <w:szCs w:val="23"/>
          <w:highlight w:val="white"/>
        </w:rPr>
      </w:pPr>
      <w:r>
        <w:rPr>
          <w:rFonts w:ascii="Open Sans" w:eastAsia="Open Sans" w:hAnsi="Open Sans" w:cs="Open Sans"/>
          <w:sz w:val="23"/>
          <w:szCs w:val="23"/>
          <w:highlight w:val="white"/>
        </w:rPr>
        <w:t>1. Cuir veau grainé bleu, coutures noires, doublure en caoutchouc noir.</w:t>
      </w:r>
    </w:p>
    <w:p w14:paraId="188D725D" w14:textId="77777777" w:rsidR="00EF162B" w:rsidRDefault="00C92587">
      <w:pPr>
        <w:jc w:val="both"/>
        <w:rPr>
          <w:rFonts w:ascii="Open Sans" w:eastAsia="Open Sans" w:hAnsi="Open Sans" w:cs="Open Sans"/>
          <w:highlight w:val="white"/>
        </w:rPr>
      </w:pPr>
      <w:r>
        <w:rPr>
          <w:rFonts w:ascii="Open Sans" w:eastAsia="Open Sans" w:hAnsi="Open Sans" w:cs="Open Sans"/>
          <w:sz w:val="23"/>
          <w:szCs w:val="23"/>
          <w:highlight w:val="white"/>
        </w:rPr>
        <w:t>2. Caoutchouc orange abrasé laser, coutures noires, doublure en caoutchouc noir. Boucle déployante en Titane grade 5</w:t>
      </w:r>
    </w:p>
    <w:p w14:paraId="0569065F" w14:textId="77777777" w:rsidR="00EF162B" w:rsidRDefault="00EF162B">
      <w:pPr>
        <w:jc w:val="both"/>
        <w:rPr>
          <w:rFonts w:ascii="Open Sans" w:eastAsia="Open Sans" w:hAnsi="Open Sans" w:cs="Open Sans"/>
          <w:b/>
          <w:sz w:val="24"/>
          <w:szCs w:val="24"/>
          <w:highlight w:val="white"/>
        </w:rPr>
      </w:pPr>
    </w:p>
    <w:p w14:paraId="292620E9" w14:textId="77777777" w:rsidR="00EF162B" w:rsidRDefault="00EF162B">
      <w:pPr>
        <w:spacing w:line="240" w:lineRule="auto"/>
        <w:rPr>
          <w:rFonts w:ascii="Times New Roman" w:eastAsia="Times New Roman" w:hAnsi="Times New Roman" w:cs="Times New Roman"/>
          <w:sz w:val="24"/>
          <w:szCs w:val="24"/>
        </w:rPr>
      </w:pPr>
    </w:p>
    <w:p w14:paraId="36C95F8A" w14:textId="77777777" w:rsidR="00EF162B" w:rsidRDefault="00C92587">
      <w:pPr>
        <w:spacing w:line="240" w:lineRule="auto"/>
        <w:jc w:val="both"/>
        <w:rPr>
          <w:rFonts w:ascii="Times New Roman" w:eastAsia="Times New Roman" w:hAnsi="Times New Roman" w:cs="Times New Roman"/>
          <w:sz w:val="24"/>
          <w:szCs w:val="24"/>
        </w:rPr>
      </w:pPr>
      <w:r>
        <w:rPr>
          <w:rFonts w:ascii="Open Sans" w:eastAsia="Open Sans" w:hAnsi="Open Sans" w:cs="Open Sans"/>
          <w:b/>
          <w:color w:val="000000"/>
          <w:sz w:val="24"/>
          <w:szCs w:val="24"/>
          <w:highlight w:val="white"/>
        </w:rPr>
        <w:t>KROSS STUDIO B-BALL</w:t>
      </w:r>
    </w:p>
    <w:p w14:paraId="66630341" w14:textId="77777777" w:rsidR="00EF162B" w:rsidRDefault="00C92587">
      <w:pPr>
        <w:spacing w:line="240" w:lineRule="auto"/>
        <w:jc w:val="both"/>
        <w:rPr>
          <w:rFonts w:ascii="Times New Roman" w:eastAsia="Times New Roman" w:hAnsi="Times New Roman" w:cs="Times New Roman"/>
          <w:sz w:val="24"/>
          <w:szCs w:val="24"/>
        </w:rPr>
      </w:pPr>
      <w:r>
        <w:rPr>
          <w:rFonts w:ascii="Open Sans" w:eastAsia="Open Sans" w:hAnsi="Open Sans" w:cs="Open Sans"/>
          <w:b/>
          <w:color w:val="000000"/>
          <w:highlight w:val="white"/>
        </w:rPr>
        <w:t>DIMENSIONS</w:t>
      </w:r>
    </w:p>
    <w:p w14:paraId="7F80B172" w14:textId="77777777" w:rsidR="00EF162B" w:rsidRDefault="00C92587">
      <w:pPr>
        <w:spacing w:line="240" w:lineRule="auto"/>
        <w:jc w:val="both"/>
        <w:rPr>
          <w:rFonts w:ascii="Times New Roman" w:eastAsia="Times New Roman" w:hAnsi="Times New Roman" w:cs="Times New Roman"/>
          <w:sz w:val="24"/>
          <w:szCs w:val="24"/>
        </w:rPr>
      </w:pPr>
      <w:r>
        <w:rPr>
          <w:rFonts w:ascii="Open Sans" w:eastAsia="Open Sans" w:hAnsi="Open Sans" w:cs="Open Sans"/>
          <w:b/>
          <w:color w:val="000000"/>
          <w:highlight w:val="white"/>
        </w:rPr>
        <w:t>Hauteur</w:t>
      </w:r>
    </w:p>
    <w:p w14:paraId="072464A5" w14:textId="77777777" w:rsidR="00EF162B" w:rsidRDefault="00C92587">
      <w:pPr>
        <w:spacing w:line="240" w:lineRule="auto"/>
        <w:jc w:val="both"/>
        <w:rPr>
          <w:rFonts w:ascii="Times New Roman" w:eastAsia="Times New Roman" w:hAnsi="Times New Roman" w:cs="Times New Roman"/>
          <w:sz w:val="24"/>
          <w:szCs w:val="24"/>
        </w:rPr>
      </w:pPr>
      <w:r>
        <w:rPr>
          <w:rFonts w:ascii="Open Sans" w:eastAsia="Open Sans" w:hAnsi="Open Sans" w:cs="Open Sans"/>
          <w:color w:val="000000"/>
          <w:highlight w:val="white"/>
        </w:rPr>
        <w:t>Fermé          H 333 mm</w:t>
      </w:r>
    </w:p>
    <w:p w14:paraId="1A35B5BB" w14:textId="77777777" w:rsidR="00EF162B" w:rsidRDefault="00C92587">
      <w:pPr>
        <w:spacing w:line="240" w:lineRule="auto"/>
        <w:jc w:val="both"/>
        <w:rPr>
          <w:rFonts w:ascii="Times New Roman" w:eastAsia="Times New Roman" w:hAnsi="Times New Roman" w:cs="Times New Roman"/>
          <w:sz w:val="24"/>
          <w:szCs w:val="24"/>
        </w:rPr>
      </w:pPr>
      <w:r>
        <w:rPr>
          <w:rFonts w:ascii="Open Sans" w:eastAsia="Open Sans" w:hAnsi="Open Sans" w:cs="Open Sans"/>
          <w:color w:val="000000"/>
          <w:highlight w:val="white"/>
        </w:rPr>
        <w:t>Ouvert         H 440,5 mm</w:t>
      </w:r>
    </w:p>
    <w:p w14:paraId="19898BB8" w14:textId="77777777" w:rsidR="00EF162B" w:rsidRDefault="00C92587">
      <w:pPr>
        <w:spacing w:line="240" w:lineRule="auto"/>
        <w:jc w:val="both"/>
        <w:rPr>
          <w:rFonts w:ascii="Times New Roman" w:eastAsia="Times New Roman" w:hAnsi="Times New Roman" w:cs="Times New Roman"/>
          <w:sz w:val="24"/>
          <w:szCs w:val="24"/>
        </w:rPr>
      </w:pPr>
      <w:r>
        <w:rPr>
          <w:rFonts w:ascii="Open Sans" w:eastAsia="Open Sans" w:hAnsi="Open Sans" w:cs="Open Sans"/>
          <w:b/>
          <w:color w:val="000000"/>
          <w:highlight w:val="white"/>
        </w:rPr>
        <w:t> </w:t>
      </w:r>
    </w:p>
    <w:p w14:paraId="4CC1E1F1" w14:textId="77777777" w:rsidR="00EF162B" w:rsidRDefault="00C92587">
      <w:pPr>
        <w:spacing w:line="240" w:lineRule="auto"/>
        <w:jc w:val="both"/>
        <w:rPr>
          <w:rFonts w:ascii="Times New Roman" w:eastAsia="Times New Roman" w:hAnsi="Times New Roman" w:cs="Times New Roman"/>
          <w:sz w:val="24"/>
          <w:szCs w:val="24"/>
        </w:rPr>
      </w:pPr>
      <w:r>
        <w:rPr>
          <w:rFonts w:ascii="Open Sans" w:eastAsia="Open Sans" w:hAnsi="Open Sans" w:cs="Open Sans"/>
          <w:b/>
          <w:color w:val="000000"/>
          <w:highlight w:val="white"/>
        </w:rPr>
        <w:t>Diamètre</w:t>
      </w:r>
    </w:p>
    <w:p w14:paraId="4505BB0F" w14:textId="77777777" w:rsidR="00EF162B" w:rsidRDefault="00C92587">
      <w:pPr>
        <w:spacing w:line="240" w:lineRule="auto"/>
        <w:jc w:val="both"/>
        <w:rPr>
          <w:rFonts w:ascii="Times New Roman" w:eastAsia="Times New Roman" w:hAnsi="Times New Roman" w:cs="Times New Roman"/>
          <w:sz w:val="24"/>
          <w:szCs w:val="24"/>
        </w:rPr>
      </w:pPr>
      <w:r>
        <w:rPr>
          <w:rFonts w:ascii="Open Sans" w:eastAsia="Open Sans" w:hAnsi="Open Sans" w:cs="Open Sans"/>
          <w:color w:val="000000"/>
          <w:highlight w:val="white"/>
        </w:rPr>
        <w:t>Ballon        Ø 260 mm</w:t>
      </w:r>
    </w:p>
    <w:p w14:paraId="07E6067E" w14:textId="77777777" w:rsidR="00EF162B" w:rsidRDefault="00C92587">
      <w:pPr>
        <w:spacing w:line="240" w:lineRule="auto"/>
        <w:jc w:val="both"/>
        <w:rPr>
          <w:rFonts w:ascii="Times New Roman" w:eastAsia="Times New Roman" w:hAnsi="Times New Roman" w:cs="Times New Roman"/>
          <w:sz w:val="24"/>
          <w:szCs w:val="24"/>
        </w:rPr>
      </w:pPr>
      <w:r>
        <w:rPr>
          <w:rFonts w:ascii="Open Sans" w:eastAsia="Open Sans" w:hAnsi="Open Sans" w:cs="Open Sans"/>
          <w:color w:val="000000"/>
          <w:highlight w:val="white"/>
        </w:rPr>
        <w:t>Base           Ø 253,7 mm</w:t>
      </w:r>
    </w:p>
    <w:p w14:paraId="1E93D3A9" w14:textId="77777777" w:rsidR="00EF162B" w:rsidRDefault="00C9258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Open Sans" w:eastAsia="Open Sans" w:hAnsi="Open Sans" w:cs="Open Sans"/>
          <w:b/>
          <w:color w:val="000000"/>
          <w:sz w:val="23"/>
          <w:szCs w:val="23"/>
          <w:highlight w:val="white"/>
        </w:rPr>
        <w:t xml:space="preserve">Poids        </w:t>
      </w:r>
      <w:r>
        <w:rPr>
          <w:rFonts w:ascii="Open Sans" w:eastAsia="Open Sans" w:hAnsi="Open Sans" w:cs="Open Sans"/>
          <w:color w:val="000000"/>
          <w:sz w:val="23"/>
          <w:szCs w:val="23"/>
          <w:highlight w:val="white"/>
        </w:rPr>
        <w:t>6,5 kg</w:t>
      </w:r>
    </w:p>
    <w:p w14:paraId="282BC39A" w14:textId="77777777" w:rsidR="00EF162B" w:rsidRDefault="00EF162B">
      <w:pPr>
        <w:jc w:val="both"/>
        <w:rPr>
          <w:rFonts w:ascii="Open Sans" w:eastAsia="Open Sans" w:hAnsi="Open Sans" w:cs="Open Sans"/>
          <w:sz w:val="23"/>
          <w:szCs w:val="23"/>
          <w:highlight w:val="white"/>
        </w:rPr>
      </w:pPr>
    </w:p>
    <w:p w14:paraId="31FBB02E" w14:textId="77777777" w:rsidR="00EF162B" w:rsidRDefault="00C92587">
      <w:pPr>
        <w:jc w:val="both"/>
        <w:rPr>
          <w:rFonts w:ascii="Open Sans" w:eastAsia="Open Sans" w:hAnsi="Open Sans" w:cs="Open Sans"/>
          <w:sz w:val="23"/>
          <w:szCs w:val="23"/>
          <w:highlight w:val="white"/>
        </w:rPr>
      </w:pPr>
      <w:r>
        <w:rPr>
          <w:rFonts w:ascii="Open Sans" w:eastAsia="Open Sans" w:hAnsi="Open Sans" w:cs="Open Sans"/>
          <w:b/>
          <w:sz w:val="23"/>
          <w:szCs w:val="23"/>
          <w:highlight w:val="white"/>
        </w:rPr>
        <w:t xml:space="preserve">MATÉRIAUX </w:t>
      </w:r>
    </w:p>
    <w:p w14:paraId="1FA2A842" w14:textId="77777777" w:rsidR="00EF162B" w:rsidRDefault="00C92587">
      <w:pPr>
        <w:jc w:val="both"/>
        <w:rPr>
          <w:rFonts w:ascii="Open Sans" w:eastAsia="Open Sans" w:hAnsi="Open Sans" w:cs="Open Sans"/>
          <w:sz w:val="23"/>
          <w:szCs w:val="23"/>
          <w:highlight w:val="white"/>
        </w:rPr>
      </w:pPr>
      <w:r>
        <w:rPr>
          <w:rFonts w:ascii="Open Sans" w:eastAsia="Open Sans" w:hAnsi="Open Sans" w:cs="Open Sans"/>
          <w:sz w:val="23"/>
          <w:szCs w:val="23"/>
          <w:highlight w:val="white"/>
        </w:rPr>
        <w:t>Bois de chêne</w:t>
      </w:r>
    </w:p>
    <w:p w14:paraId="3E1DB3C2" w14:textId="77777777" w:rsidR="00EF162B" w:rsidRDefault="00C92587">
      <w:pPr>
        <w:jc w:val="both"/>
        <w:rPr>
          <w:rFonts w:ascii="Open Sans" w:eastAsia="Open Sans" w:hAnsi="Open Sans" w:cs="Open Sans"/>
          <w:sz w:val="23"/>
          <w:szCs w:val="23"/>
          <w:highlight w:val="white"/>
        </w:rPr>
      </w:pPr>
      <w:r>
        <w:rPr>
          <w:rFonts w:ascii="Open Sans" w:eastAsia="Open Sans" w:hAnsi="Open Sans" w:cs="Open Sans"/>
          <w:sz w:val="23"/>
          <w:szCs w:val="23"/>
          <w:highlight w:val="white"/>
        </w:rPr>
        <w:t>Aluminium</w:t>
      </w:r>
    </w:p>
    <w:sectPr w:rsidR="00EF162B">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55D02" w14:textId="77777777" w:rsidR="00721B69" w:rsidRDefault="00721B69">
      <w:pPr>
        <w:spacing w:line="240" w:lineRule="auto"/>
      </w:pPr>
      <w:r>
        <w:separator/>
      </w:r>
    </w:p>
  </w:endnote>
  <w:endnote w:type="continuationSeparator" w:id="0">
    <w:p w14:paraId="069C6BA7" w14:textId="77777777" w:rsidR="00721B69" w:rsidRDefault="00721B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5BD06" w14:textId="281C69E8" w:rsidR="00EF162B" w:rsidRDefault="00C92587">
    <w:pPr>
      <w:spacing w:after="160" w:line="259" w:lineRule="auto"/>
      <w:jc w:val="center"/>
      <w:rPr>
        <w:rFonts w:ascii="Open Sans" w:eastAsia="Open Sans" w:hAnsi="Open Sans" w:cs="Open Sans"/>
        <w:sz w:val="18"/>
        <w:szCs w:val="18"/>
      </w:rPr>
    </w:pPr>
    <w:r>
      <w:rPr>
        <w:rFonts w:ascii="Open Sans" w:eastAsia="Open Sans" w:hAnsi="Open Sans" w:cs="Open Sans"/>
        <w:sz w:val="16"/>
        <w:szCs w:val="16"/>
      </w:rPr>
      <w:t xml:space="preserve">Kross </w:t>
    </w:r>
    <w:r>
      <w:rPr>
        <w:rFonts w:ascii="Open Sans" w:eastAsia="Open Sans" w:hAnsi="Open Sans" w:cs="Open Sans"/>
        <w:color w:val="111111"/>
        <w:sz w:val="16"/>
        <w:szCs w:val="16"/>
        <w:highlight w:val="white"/>
      </w:rPr>
      <w:t xml:space="preserve">Studio </w:t>
    </w:r>
    <w:hyperlink r:id="rId1">
      <w:r>
        <w:rPr>
          <w:rFonts w:ascii="Open Sans" w:eastAsia="Open Sans" w:hAnsi="Open Sans" w:cs="Open Sans"/>
          <w:color w:val="111111"/>
          <w:sz w:val="16"/>
          <w:szCs w:val="16"/>
          <w:highlight w:val="white"/>
        </w:rPr>
        <w:t xml:space="preserve">| </w:t>
      </w:r>
    </w:hyperlink>
    <w:hyperlink r:id="rId2">
      <w:r>
        <w:rPr>
          <w:rFonts w:ascii="Open Sans" w:eastAsia="Open Sans" w:hAnsi="Open Sans" w:cs="Open Sans"/>
          <w:color w:val="1155CC"/>
          <w:sz w:val="16"/>
          <w:szCs w:val="16"/>
          <w:highlight w:val="white"/>
          <w:u w:val="single"/>
        </w:rPr>
        <w:t>media@kross.studio</w:t>
      </w:r>
    </w:hyperlink>
    <w:r>
      <w:rPr>
        <w:rFonts w:ascii="Open Sans" w:eastAsia="Open Sans" w:hAnsi="Open Sans" w:cs="Open Sans"/>
        <w:color w:val="111111"/>
        <w:sz w:val="16"/>
        <w:szCs w:val="16"/>
        <w:highlight w:val="white"/>
      </w:rPr>
      <w:t xml:space="preserve"> |</w:t>
    </w:r>
    <w:r>
      <w:rPr>
        <w:rFonts w:ascii="Open Sans" w:eastAsia="Open Sans" w:hAnsi="Open Sans" w:cs="Open Sans"/>
        <w:sz w:val="16"/>
        <w:szCs w:val="16"/>
      </w:rPr>
      <w:t xml:space="preserve"> </w:t>
    </w:r>
    <w:r>
      <w:rPr>
        <w:rFonts w:ascii="Open Sans" w:eastAsia="Open Sans" w:hAnsi="Open Sans" w:cs="Open Sans"/>
        <w:color w:val="111111"/>
        <w:sz w:val="16"/>
        <w:szCs w:val="16"/>
        <w:highlight w:val="white"/>
      </w:rPr>
      <w:t xml:space="preserve">+ 41 22 364 14 14 </w:t>
    </w:r>
    <w:r>
      <w:rPr>
        <w:rFonts w:ascii="Open Sans" w:eastAsia="Open Sans" w:hAnsi="Open Sans" w:cs="Open Sans"/>
        <w:sz w:val="16"/>
        <w:szCs w:val="16"/>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38179" w14:textId="77777777" w:rsidR="00721B69" w:rsidRDefault="00721B69">
      <w:pPr>
        <w:spacing w:line="240" w:lineRule="auto"/>
      </w:pPr>
      <w:r>
        <w:separator/>
      </w:r>
    </w:p>
  </w:footnote>
  <w:footnote w:type="continuationSeparator" w:id="0">
    <w:p w14:paraId="460C5829" w14:textId="77777777" w:rsidR="00721B69" w:rsidRDefault="00721B6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62B"/>
    <w:rsid w:val="004F760F"/>
    <w:rsid w:val="00721B69"/>
    <w:rsid w:val="00963CAE"/>
    <w:rsid w:val="00C92587"/>
    <w:rsid w:val="00EF162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3564BA5C"/>
  <w15:docId w15:val="{0CAF0071-5B31-8E43-B347-B9A196C9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0D363C"/>
    <w:pPr>
      <w:spacing w:before="100" w:beforeAutospacing="1" w:after="100" w:afterAutospacing="1" w:line="240" w:lineRule="auto"/>
    </w:pPr>
    <w:rPr>
      <w:rFonts w:ascii="Times New Roman" w:eastAsia="Times New Roman" w:hAnsi="Times New Roman" w:cs="Times New Roman"/>
      <w:sz w:val="24"/>
      <w:szCs w:val="24"/>
      <w:lang w:val="fr-CH"/>
    </w:rPr>
  </w:style>
  <w:style w:type="paragraph" w:styleId="En-tte">
    <w:name w:val="header"/>
    <w:basedOn w:val="Normal"/>
    <w:link w:val="En-tteCar"/>
    <w:uiPriority w:val="99"/>
    <w:unhideWhenUsed/>
    <w:rsid w:val="00BA06E2"/>
    <w:pPr>
      <w:tabs>
        <w:tab w:val="center" w:pos="4536"/>
        <w:tab w:val="right" w:pos="9072"/>
      </w:tabs>
      <w:spacing w:line="240" w:lineRule="auto"/>
    </w:pPr>
  </w:style>
  <w:style w:type="character" w:customStyle="1" w:styleId="En-tteCar">
    <w:name w:val="En-tête Car"/>
    <w:basedOn w:val="Policepardfaut"/>
    <w:link w:val="En-tte"/>
    <w:uiPriority w:val="99"/>
    <w:rsid w:val="00BA06E2"/>
  </w:style>
  <w:style w:type="paragraph" w:styleId="Pieddepage">
    <w:name w:val="footer"/>
    <w:basedOn w:val="Normal"/>
    <w:link w:val="PieddepageCar"/>
    <w:uiPriority w:val="99"/>
    <w:unhideWhenUsed/>
    <w:rsid w:val="00BA06E2"/>
    <w:pPr>
      <w:tabs>
        <w:tab w:val="center" w:pos="4536"/>
        <w:tab w:val="right" w:pos="9072"/>
      </w:tabs>
      <w:spacing w:line="240" w:lineRule="auto"/>
    </w:pPr>
  </w:style>
  <w:style w:type="character" w:customStyle="1" w:styleId="PieddepageCar">
    <w:name w:val="Pied de page Car"/>
    <w:basedOn w:val="Policepardfaut"/>
    <w:link w:val="Pieddepage"/>
    <w:uiPriority w:val="99"/>
    <w:rsid w:val="00BA06E2"/>
  </w:style>
  <w:style w:type="character" w:styleId="Lienhypertexte">
    <w:name w:val="Hyperlink"/>
    <w:basedOn w:val="Policepardfaut"/>
    <w:uiPriority w:val="99"/>
    <w:semiHidden/>
    <w:unhideWhenUsed/>
    <w:rsid w:val="00963C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814452">
      <w:bodyDiv w:val="1"/>
      <w:marLeft w:val="0"/>
      <w:marRight w:val="0"/>
      <w:marTop w:val="0"/>
      <w:marBottom w:val="0"/>
      <w:divBdr>
        <w:top w:val="none" w:sz="0" w:space="0" w:color="auto"/>
        <w:left w:val="none" w:sz="0" w:space="0" w:color="auto"/>
        <w:bottom w:val="none" w:sz="0" w:space="0" w:color="auto"/>
        <w:right w:val="none" w:sz="0" w:space="0" w:color="auto"/>
      </w:divBdr>
    </w:div>
    <w:div w:id="1722055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ross-studio.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BkB2a88aW5d+2bBGmoEZ+gtFJA==">AMUW2mV8R+orFleCiSOK5YaqjZYB03OoXkzh5VIjANsZfBt/dXbvGrGunEz9MKHAtHCWqk3aKxC/RGJFP37EUpwhTYHKYU1yGdLJykuw1Wy0d6aROtdi87o=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1821</Words>
  <Characters>10018</Characters>
  <Application>Microsoft Office Word</Application>
  <DocSecurity>0</DocSecurity>
  <Lines>83</Lines>
  <Paragraphs>23</Paragraphs>
  <ScaleCrop>false</ScaleCrop>
  <Company/>
  <LinksUpToDate>false</LinksUpToDate>
  <CharactersWithSpaces>11816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3</cp:revision>
  <dcterms:created xsi:type="dcterms:W3CDTF">2021-06-15T10:05:00Z</dcterms:created>
  <dcterms:modified xsi:type="dcterms:W3CDTF">2021-11-19T08:11:00Z</dcterms:modified>
</cp:coreProperties>
</file>