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rFonts w:ascii="Open Sans" w:cs="Open Sans" w:eastAsia="Open Sans" w:hAnsi="Open Sans"/>
          <w:sz w:val="28"/>
          <w:szCs w:val="28"/>
        </w:rPr>
      </w:pPr>
      <w:r w:rsidDel="00000000" w:rsidR="00000000" w:rsidRPr="00000000">
        <w:rPr>
          <w:rFonts w:ascii="Open Sans" w:cs="Open Sans" w:eastAsia="Open Sans" w:hAnsi="Open Sans"/>
          <w:sz w:val="28"/>
          <w:szCs w:val="28"/>
        </w:rPr>
        <w:drawing>
          <wp:inline distB="114300" distT="114300" distL="114300" distR="114300">
            <wp:extent cx="4030500" cy="763012"/>
            <wp:effectExtent b="0" l="0" r="0" t="0"/>
            <wp:docPr id="5"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030500" cy="763012"/>
                    </a:xfrm>
                    <a:prstGeom prst="rect"/>
                    <a:ln/>
                  </pic:spPr>
                </pic:pic>
              </a:graphicData>
            </a:graphic>
          </wp:inline>
        </w:drawing>
      </w:r>
      <w:r w:rsidDel="00000000" w:rsidR="00000000" w:rsidRPr="00000000">
        <w:rPr>
          <w:rFonts w:ascii="Open Sans" w:cs="Open Sans" w:eastAsia="Open Sans" w:hAnsi="Open Sans"/>
          <w:sz w:val="28"/>
          <w:szCs w:val="28"/>
          <w:rtl w:val="0"/>
        </w:rPr>
        <w:t xml:space="preserve"> </w:t>
      </w:r>
    </w:p>
    <w:p w:rsidR="00000000" w:rsidDel="00000000" w:rsidP="00000000" w:rsidRDefault="00000000" w:rsidRPr="00000000" w14:paraId="00000002">
      <w:pPr>
        <w:spacing w:before="240" w:lineRule="auto"/>
        <w:jc w:val="center"/>
        <w:rPr>
          <w:rFonts w:ascii="Open Sans" w:cs="Open Sans" w:eastAsia="Open Sans" w:hAnsi="Open Sans"/>
          <w:sz w:val="28"/>
          <w:szCs w:val="28"/>
        </w:rPr>
      </w:pPr>
      <w:r w:rsidDel="00000000" w:rsidR="00000000" w:rsidRPr="00000000">
        <w:rPr>
          <w:rtl w:val="0"/>
        </w:rPr>
      </w:r>
    </w:p>
    <w:p w:rsidR="00000000" w:rsidDel="00000000" w:rsidP="00000000" w:rsidRDefault="00000000" w:rsidRPr="00000000" w14:paraId="00000003">
      <w:pPr>
        <w:spacing w:before="240" w:lineRule="auto"/>
        <w:jc w:val="center"/>
        <w:rPr>
          <w:rFonts w:ascii="Open Sans" w:cs="Open Sans" w:eastAsia="Open Sans" w:hAnsi="Open Sans"/>
          <w:b w:val="1"/>
          <w:sz w:val="28"/>
          <w:szCs w:val="28"/>
        </w:rPr>
      </w:pPr>
      <w:sdt>
        <w:sdtPr>
          <w:tag w:val="goog_rdk_0"/>
        </w:sdtPr>
        <w:sdtContent>
          <w:r w:rsidDel="00000000" w:rsidR="00000000" w:rsidRPr="00000000">
            <w:rPr>
              <w:rFonts w:ascii="Arial Unicode MS" w:cs="Arial Unicode MS" w:eastAsia="Arial Unicode MS" w:hAnsi="Arial Unicode MS"/>
              <w:b w:val="1"/>
              <w:sz w:val="28"/>
              <w:szCs w:val="28"/>
              <w:rtl w:val="0"/>
            </w:rPr>
            <w:t xml:space="preserve">クロススタジオが、</w:t>
          </w:r>
        </w:sdtContent>
      </w:sdt>
      <w:sdt>
        <w:sdtPr>
          <w:tag w:val="goog_rdk_1"/>
        </w:sdtPr>
        <w:sdtContent>
          <w:r w:rsidDel="00000000" w:rsidR="00000000" w:rsidRPr="00000000">
            <w:rPr>
              <w:rFonts w:ascii="Arial Unicode MS" w:cs="Arial Unicode MS" w:eastAsia="Arial Unicode MS" w:hAnsi="Arial Unicode MS"/>
              <w:b w:val="1"/>
              <w:i w:val="1"/>
              <w:sz w:val="28"/>
              <w:szCs w:val="28"/>
              <w:rtl w:val="0"/>
            </w:rPr>
            <w:t xml:space="preserve">スター・ウォーズ</w:t>
          </w:r>
        </w:sdtContent>
      </w:sdt>
      <w:r w:rsidDel="00000000" w:rsidR="00000000" w:rsidRPr="00000000">
        <w:rPr>
          <w:rFonts w:ascii="Open Sans" w:cs="Open Sans" w:eastAsia="Open Sans" w:hAnsi="Open Sans"/>
          <w:b w:val="1"/>
          <w:sz w:val="28"/>
          <w:szCs w:val="28"/>
          <w:highlight w:val="white"/>
          <w:vertAlign w:val="superscript"/>
          <w:rtl w:val="0"/>
        </w:rPr>
        <w:t xml:space="preserve">TM</w:t>
      </w:r>
      <w:sdt>
        <w:sdtPr>
          <w:tag w:val="goog_rdk_2"/>
        </w:sdtPr>
        <w:sdtContent>
          <w:r w:rsidDel="00000000" w:rsidR="00000000" w:rsidRPr="00000000">
            <w:rPr>
              <w:rFonts w:ascii="Arial Unicode MS" w:cs="Arial Unicode MS" w:eastAsia="Arial Unicode MS" w:hAnsi="Arial Unicode MS"/>
              <w:b w:val="1"/>
              <w:sz w:val="28"/>
              <w:szCs w:val="28"/>
              <w:rtl w:val="0"/>
            </w:rPr>
            <w:t xml:space="preserve">からインスパイアを受けた、コレクション価値のある新しいウォッチワインダーを発表</w:t>
          </w:r>
        </w:sdtContent>
      </w:sdt>
    </w:p>
    <w:p w:rsidR="00000000" w:rsidDel="00000000" w:rsidP="00000000" w:rsidRDefault="00000000" w:rsidRPr="00000000" w14:paraId="00000004">
      <w:pPr>
        <w:spacing w:before="240" w:lineRule="auto"/>
        <w:jc w:val="center"/>
        <w:rPr>
          <w:rFonts w:ascii="Open Sans" w:cs="Open Sans" w:eastAsia="Open Sans" w:hAnsi="Open Sans"/>
          <w:b w:val="1"/>
        </w:rPr>
      </w:pPr>
      <w:sdt>
        <w:sdtPr>
          <w:tag w:val="goog_rdk_3"/>
        </w:sdtPr>
        <w:sdtContent>
          <w:r w:rsidDel="00000000" w:rsidR="00000000" w:rsidRPr="00000000">
            <w:rPr>
              <w:rFonts w:ascii="Arial Unicode MS" w:cs="Arial Unicode MS" w:eastAsia="Arial Unicode MS" w:hAnsi="Arial Unicode MS"/>
              <w:b w:val="1"/>
              <w:sz w:val="24"/>
              <w:szCs w:val="24"/>
              <w:rtl w:val="0"/>
            </w:rPr>
            <w:t xml:space="preserve">機能的な彫刻オブジェのBluetooth対応ウォッチワインダーは、ダースベイダーのTIEアドバンストx1 スターファイターにインスパイアされました。</w:t>
          </w:r>
        </w:sdtContent>
      </w:sdt>
      <w:r w:rsidDel="00000000" w:rsidR="00000000" w:rsidRPr="00000000">
        <w:rPr>
          <w:rtl w:val="0"/>
        </w:rPr>
      </w:r>
    </w:p>
    <w:p w:rsidR="00000000" w:rsidDel="00000000" w:rsidP="00000000" w:rsidRDefault="00000000" w:rsidRPr="00000000" w14:paraId="00000005">
      <w:pPr>
        <w:spacing w:before="240" w:lineRule="auto"/>
        <w:jc w:val="both"/>
        <w:rPr>
          <w:rFonts w:ascii="Open Sans" w:cs="Open Sans" w:eastAsia="Open Sans" w:hAnsi="Open Sans"/>
          <w:highlight w:val="white"/>
        </w:rPr>
      </w:pPr>
      <w:sdt>
        <w:sdtPr>
          <w:tag w:val="goog_rdk_4"/>
        </w:sdtPr>
        <w:sdtContent>
          <w:r w:rsidDel="00000000" w:rsidR="00000000" w:rsidRPr="00000000">
            <w:rPr>
              <w:rFonts w:ascii="Arial Unicode MS" w:cs="Arial Unicode MS" w:eastAsia="Arial Unicode MS" w:hAnsi="Arial Unicode MS"/>
              <w:highlight w:val="white"/>
              <w:rtl w:val="0"/>
            </w:rPr>
            <w:t xml:space="preserve">昨年の春、クロススタジオは、デス・スター™に敬意を表したアルティメット・コレクター・セットを製作し、時計製造の世界に革命を起こしました。このセットには、革新的なセンタートゥールビヨンウォッチおよび</w:t>
          </w:r>
        </w:sdtContent>
      </w:sdt>
      <w:sdt>
        <w:sdtPr>
          <w:tag w:val="goog_rdk_5"/>
        </w:sdtPr>
        <w:sdtContent>
          <w:r w:rsidDel="00000000" w:rsidR="00000000" w:rsidRPr="00000000">
            <w:rPr>
              <w:rFonts w:ascii="Arial Unicode MS" w:cs="Arial Unicode MS" w:eastAsia="Arial Unicode MS" w:hAnsi="Arial Unicode MS"/>
              <w:i w:val="1"/>
              <w:highlight w:val="white"/>
              <w:rtl w:val="0"/>
            </w:rPr>
            <w:t xml:space="preserve">『ローグ・ワン/スター・ウォーズ・ストーリー™』</w:t>
          </w:r>
        </w:sdtContent>
      </w:sdt>
      <w:sdt>
        <w:sdtPr>
          <w:tag w:val="goog_rdk_6"/>
        </w:sdtPr>
        <w:sdtContent>
          <w:r w:rsidDel="00000000" w:rsidR="00000000" w:rsidRPr="00000000">
            <w:rPr>
              <w:rFonts w:ascii="Arial Unicode MS" w:cs="Arial Unicode MS" w:eastAsia="Arial Unicode MS" w:hAnsi="Arial Unicode MS"/>
              <w:highlight w:val="white"/>
              <w:rtl w:val="0"/>
            </w:rPr>
            <w:t xml:space="preserve">で実際に使用された小道具のカイバー・クリスタル™が含まれます。タイムピースと映画に登場した小道具はどちらも、帝国軍のカイバー・クリスタル容器にデザインされた、長さ1.2mの機能的でイマーシブなアートオブジェに収納されています。今回、クロススタジオは、Lucasfilm Ltd.とのコラボレーションの次章として、</w:t>
          </w:r>
        </w:sdtContent>
      </w:sdt>
      <w:sdt>
        <w:sdtPr>
          <w:tag w:val="goog_rdk_7"/>
        </w:sdtPr>
        <w:sdtContent>
          <w:r w:rsidDel="00000000" w:rsidR="00000000" w:rsidRPr="00000000">
            <w:rPr>
              <w:rFonts w:ascii="Arial Unicode MS" w:cs="Arial Unicode MS" w:eastAsia="Arial Unicode MS" w:hAnsi="Arial Unicode MS"/>
              <w:i w:val="1"/>
              <w:highlight w:val="white"/>
              <w:rtl w:val="0"/>
            </w:rPr>
            <w:t xml:space="preserve">スター・ウォーズ</w:t>
          </w:r>
        </w:sdtContent>
      </w:sdt>
      <w:sdt>
        <w:sdtPr>
          <w:tag w:val="goog_rdk_8"/>
        </w:sdtPr>
        <w:sdtContent>
          <w:r w:rsidDel="00000000" w:rsidR="00000000" w:rsidRPr="00000000">
            <w:rPr>
              <w:rFonts w:ascii="Arial Unicode MS" w:cs="Arial Unicode MS" w:eastAsia="Arial Unicode MS" w:hAnsi="Arial Unicode MS"/>
              <w:highlight w:val="white"/>
              <w:rtl w:val="0"/>
            </w:rPr>
            <w:t xml:space="preserve">にインスパイアされたウォッチワインダーを発表します。</w:t>
          </w:r>
        </w:sdtContent>
      </w:sdt>
    </w:p>
    <w:p w:rsidR="00000000" w:rsidDel="00000000" w:rsidP="00000000" w:rsidRDefault="00000000" w:rsidRPr="00000000" w14:paraId="00000006">
      <w:pPr>
        <w:spacing w:before="240" w:lineRule="auto"/>
        <w:jc w:val="both"/>
        <w:rPr>
          <w:rFonts w:ascii="Open Sans" w:cs="Open Sans" w:eastAsia="Open Sans" w:hAnsi="Open Sans"/>
          <w:highlight w:val="white"/>
        </w:rPr>
      </w:pPr>
      <w:sdt>
        <w:sdtPr>
          <w:tag w:val="goog_rdk_9"/>
        </w:sdtPr>
        <w:sdtContent>
          <w:r w:rsidDel="00000000" w:rsidR="00000000" w:rsidRPr="00000000">
            <w:rPr>
              <w:rFonts w:ascii="Arial Unicode MS" w:cs="Arial Unicode MS" w:eastAsia="Arial Unicode MS" w:hAnsi="Arial Unicode MS"/>
              <w:highlight w:val="white"/>
              <w:rtl w:val="0"/>
            </w:rPr>
            <w:t xml:space="preserve">心を奪う作品で時計の世界に大きな衝撃を与えたこのスイスのスタートアップ企業は、ウォッチワインダーに新しい息吹を吹き込み、ダースベイダーの威風堂々とした存在感に再び着目して、TIEアドバンストx1をテーマにした新しいウォッチワインダーの彫刻オブジェを限定生産で発表します。</w:t>
          </w:r>
        </w:sdtContent>
      </w:sdt>
    </w:p>
    <w:p w:rsidR="00000000" w:rsidDel="00000000" w:rsidP="00000000" w:rsidRDefault="00000000" w:rsidRPr="00000000" w14:paraId="00000007">
      <w:pPr>
        <w:spacing w:before="240" w:lineRule="auto"/>
        <w:jc w:val="both"/>
        <w:rPr>
          <w:rFonts w:ascii="Open Sans" w:cs="Open Sans" w:eastAsia="Open Sans" w:hAnsi="Open Sans"/>
          <w:b w:val="1"/>
          <w:highlight w:val="white"/>
        </w:rPr>
      </w:pPr>
      <w:sdt>
        <w:sdtPr>
          <w:tag w:val="goog_rdk_10"/>
        </w:sdtPr>
        <w:sdtContent>
          <w:r w:rsidDel="00000000" w:rsidR="00000000" w:rsidRPr="00000000">
            <w:rPr>
              <w:rFonts w:ascii="Arial Unicode MS" w:cs="Arial Unicode MS" w:eastAsia="Arial Unicode MS" w:hAnsi="Arial Unicode MS"/>
              <w:b w:val="1"/>
              <w:highlight w:val="white"/>
              <w:rtl w:val="0"/>
            </w:rPr>
            <w:t xml:space="preserve">完全に操作可能</w:t>
          </w:r>
        </w:sdtContent>
      </w:sdt>
    </w:p>
    <w:p w:rsidR="00000000" w:rsidDel="00000000" w:rsidP="00000000" w:rsidRDefault="00000000" w:rsidRPr="00000000" w14:paraId="00000008">
      <w:pPr>
        <w:jc w:val="both"/>
        <w:rPr>
          <w:rFonts w:ascii="Open Sans" w:cs="Open Sans" w:eastAsia="Open Sans" w:hAnsi="Open Sans"/>
          <w:highlight w:val="white"/>
        </w:rPr>
      </w:pPr>
      <w:sdt>
        <w:sdtPr>
          <w:tag w:val="goog_rdk_11"/>
        </w:sdtPr>
        <w:sdtContent>
          <w:r w:rsidDel="00000000" w:rsidR="00000000" w:rsidRPr="00000000">
            <w:rPr>
              <w:rFonts w:ascii="Arial Unicode MS" w:cs="Arial Unicode MS" w:eastAsia="Arial Unicode MS" w:hAnsi="Arial Unicode MS"/>
              <w:highlight w:val="white"/>
              <w:rtl w:val="0"/>
            </w:rPr>
            <w:t xml:space="preserve">クロススタジオはウォッチワインダーを、巻上げ機構をソリッドアルミニウムの彫刻に組み込んだ完全に操作可能なアートオブジェとしました。このワインダーは、映画『スター・ウォーズ/新たなる希望</w:t>
          </w:r>
        </w:sdtContent>
      </w:sdt>
      <w:sdt>
        <w:sdtPr>
          <w:tag w:val="goog_rdk_12"/>
        </w:sdtPr>
        <w:sdtContent>
          <w:r w:rsidDel="00000000" w:rsidR="00000000" w:rsidRPr="00000000">
            <w:rPr>
              <w:rFonts w:ascii="Arial Unicode MS" w:cs="Arial Unicode MS" w:eastAsia="Arial Unicode MS" w:hAnsi="Arial Unicode MS"/>
              <w:i w:val="1"/>
              <w:highlight w:val="white"/>
              <w:rtl w:val="0"/>
            </w:rPr>
            <w:t xml:space="preserve">™</w:t>
          </w:r>
        </w:sdtContent>
      </w:sdt>
      <w:sdt>
        <w:sdtPr>
          <w:tag w:val="goog_rdk_13"/>
        </w:sdtPr>
        <w:sdtContent>
          <w:r w:rsidDel="00000000" w:rsidR="00000000" w:rsidRPr="00000000">
            <w:rPr>
              <w:rFonts w:ascii="Arial Unicode MS" w:cs="Arial Unicode MS" w:eastAsia="Arial Unicode MS" w:hAnsi="Arial Unicode MS"/>
              <w:highlight w:val="white"/>
              <w:rtl w:val="0"/>
            </w:rPr>
            <w:t xml:space="preserve">』でダースベイダー卿が自ら操縦していたTIEアドバンストx1 スターファイターから直接インスパイアされました。</w:t>
          </w:r>
        </w:sdtContent>
      </w:sdt>
    </w:p>
    <w:p w:rsidR="00000000" w:rsidDel="00000000" w:rsidP="00000000" w:rsidRDefault="00000000" w:rsidRPr="00000000" w14:paraId="00000009">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0A">
      <w:pPr>
        <w:jc w:val="both"/>
        <w:rPr>
          <w:rFonts w:ascii="Open Sans" w:cs="Open Sans" w:eastAsia="Open Sans" w:hAnsi="Open Sans"/>
          <w:highlight w:val="white"/>
        </w:rPr>
      </w:pPr>
      <w:sdt>
        <w:sdtPr>
          <w:tag w:val="goog_rdk_14"/>
        </w:sdtPr>
        <w:sdtContent>
          <w:r w:rsidDel="00000000" w:rsidR="00000000" w:rsidRPr="00000000">
            <w:rPr>
              <w:rFonts w:ascii="Arial Unicode MS" w:cs="Arial Unicode MS" w:eastAsia="Arial Unicode MS" w:hAnsi="Arial Unicode MS"/>
              <w:highlight w:val="white"/>
              <w:rtl w:val="0"/>
            </w:rPr>
            <w:t xml:space="preserve">TIEアドバンストx1をテーマにしたこのウォッチワインダーは、ブラックの陽極酸化アルミニウム製です。完全機械加工から手作業による仕上げ、組み立てまで自社で行っており、クロススタジオの優れたテクノロジーと製造技術を証明しています。この彫刻オブジェの大きさは、長さ20cm、幅28cm、高さ17cmで、総重量は4kgです。</w:t>
          </w:r>
        </w:sdtContent>
      </w:sdt>
    </w:p>
    <w:p w:rsidR="00000000" w:rsidDel="00000000" w:rsidP="00000000" w:rsidRDefault="00000000" w:rsidRPr="00000000" w14:paraId="0000000B">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0C">
      <w:pPr>
        <w:jc w:val="both"/>
        <w:rPr>
          <w:rFonts w:ascii="Open Sans" w:cs="Open Sans" w:eastAsia="Open Sans" w:hAnsi="Open Sans"/>
          <w:b w:val="1"/>
          <w:highlight w:val="white"/>
        </w:rPr>
      </w:pPr>
      <w:sdt>
        <w:sdtPr>
          <w:tag w:val="goog_rdk_15"/>
        </w:sdtPr>
        <w:sdtContent>
          <w:r w:rsidDel="00000000" w:rsidR="00000000" w:rsidRPr="00000000">
            <w:rPr>
              <w:rFonts w:ascii="Arial Unicode MS" w:cs="Arial Unicode MS" w:eastAsia="Arial Unicode MS" w:hAnsi="Arial Unicode MS"/>
              <w:b w:val="1"/>
              <w:highlight w:val="white"/>
              <w:rtl w:val="0"/>
            </w:rPr>
            <w:t xml:space="preserve">「お前はダークサイドの力を分かっていない」</w:t>
          </w:r>
        </w:sdtContent>
      </w:sdt>
    </w:p>
    <w:p w:rsidR="00000000" w:rsidDel="00000000" w:rsidP="00000000" w:rsidRDefault="00000000" w:rsidRPr="00000000" w14:paraId="0000000D">
      <w:pPr>
        <w:jc w:val="both"/>
        <w:rPr>
          <w:rFonts w:ascii="Open Sans" w:cs="Open Sans" w:eastAsia="Open Sans" w:hAnsi="Open Sans"/>
        </w:rPr>
      </w:pPr>
      <w:sdt>
        <w:sdtPr>
          <w:tag w:val="goog_rdk_16"/>
        </w:sdtPr>
        <w:sdtContent>
          <w:r w:rsidDel="00000000" w:rsidR="00000000" w:rsidRPr="00000000">
            <w:rPr>
              <w:rFonts w:ascii="Arial Unicode MS" w:cs="Arial Unicode MS" w:eastAsia="Arial Unicode MS" w:hAnsi="Arial Unicode MS"/>
              <w:highlight w:val="white"/>
              <w:rtl w:val="0"/>
            </w:rPr>
            <w:t xml:space="preserve">この台詞にふさわしく、スター・ウォーズにインスパイアされたこのウォッチワインダーは、パワフルな動きの力を利用し、巻上げカプセルの中にセットされた自動巻機械式ウォッチの機構を維持します。</w:t>
          </w:r>
        </w:sdtContent>
      </w:sdt>
      <w:sdt>
        <w:sdtPr>
          <w:tag w:val="goog_rdk_17"/>
        </w:sdtPr>
        <w:sdtContent>
          <w:r w:rsidDel="00000000" w:rsidR="00000000" w:rsidRPr="00000000">
            <w:rPr>
              <w:rFonts w:ascii="Arial Unicode MS" w:cs="Arial Unicode MS" w:eastAsia="Arial Unicode MS" w:hAnsi="Arial Unicode MS"/>
              <w:rtl w:val="0"/>
            </w:rPr>
            <w:t xml:space="preserve">このクロススタジオのTIEアドバンストx1にインスパイアされたウォッチワインダーの彫刻オブジェは、独創的な手法のワインダーであり、赤外線センサーが搭載されています。このセンサーが、ウォッチの有無を検出してワインダーを起動します。電池の寿命は2年間以上あり、ウォッチがセットされていないときは、ワインダーは待機状態となり、電池の消費を抑えます。</w:t>
          </w:r>
        </w:sdtContent>
      </w:sdt>
    </w:p>
    <w:p w:rsidR="00000000" w:rsidDel="00000000" w:rsidP="00000000" w:rsidRDefault="00000000" w:rsidRPr="00000000" w14:paraId="0000000E">
      <w:pPr>
        <w:spacing w:before="240" w:lineRule="auto"/>
        <w:jc w:val="both"/>
        <w:rPr>
          <w:rFonts w:ascii="Open Sans" w:cs="Open Sans" w:eastAsia="Open Sans" w:hAnsi="Open Sans"/>
        </w:rPr>
      </w:pPr>
      <w:sdt>
        <w:sdtPr>
          <w:tag w:val="goog_rdk_18"/>
        </w:sdtPr>
        <w:sdtContent>
          <w:r w:rsidDel="00000000" w:rsidR="00000000" w:rsidRPr="00000000">
            <w:rPr>
              <w:rFonts w:ascii="Arial Unicode MS" w:cs="Arial Unicode MS" w:eastAsia="Arial Unicode MS" w:hAnsi="Arial Unicode MS"/>
              <w:rtl w:val="0"/>
            </w:rPr>
            <w:t xml:space="preserve">クロススタジオは、このTIEアドバンストx1のアートオブジェであるウォッチワインダーが、最高級の感動を与え、高水準の性能を発揮するように設計しました。BluetoothインターフェイスによってユーザーはApp StoreおよびGoogle Playで入手できるスマートフォン専用アプリ“クロス</w:t>
          </w:r>
        </w:sdtContent>
      </w:sdt>
      <w:sdt>
        <w:sdtPr>
          <w:tag w:val="goog_rdk_19"/>
        </w:sdtPr>
        <w:sdtContent>
          <w:r w:rsidDel="00000000" w:rsidR="00000000" w:rsidRPr="00000000">
            <w:rPr>
              <w:rFonts w:ascii="Arial Unicode MS" w:cs="Arial Unicode MS" w:eastAsia="Arial Unicode MS" w:hAnsi="Arial Unicode MS"/>
              <w:color w:val="000000"/>
              <w:rtl w:val="0"/>
            </w:rPr>
            <w:t xml:space="preserve"> ウォッチワインダー”からすべてのパラメータを設定することができます。</w:t>
          </w:r>
        </w:sdtContent>
      </w:sdt>
      <w:sdt>
        <w:sdtPr>
          <w:tag w:val="goog_rdk_20"/>
        </w:sdtPr>
        <w:sdtContent>
          <w:r w:rsidDel="00000000" w:rsidR="00000000" w:rsidRPr="00000000">
            <w:rPr>
              <w:rFonts w:ascii="Arial Unicode MS" w:cs="Arial Unicode MS" w:eastAsia="Arial Unicode MS" w:hAnsi="Arial Unicode MS"/>
              <w:rtl w:val="0"/>
            </w:rPr>
            <w:t xml:space="preserve">ユーザーは自分の自動巻ウォッチのモデルに最適な設定を行うことができ、回転方向や回転時間、負荷制御の微調整もできます。このウォッチワインダーには、銀河帝国がデザインされた電池交換のための鍵も付属します。</w:t>
          </w:r>
        </w:sdtContent>
      </w:sdt>
    </w:p>
    <w:p w:rsidR="00000000" w:rsidDel="00000000" w:rsidP="00000000" w:rsidRDefault="00000000" w:rsidRPr="00000000" w14:paraId="0000000F">
      <w:pPr>
        <w:spacing w:before="240" w:lineRule="auto"/>
        <w:jc w:val="both"/>
        <w:rPr>
          <w:rFonts w:ascii="Open Sans" w:cs="Open Sans" w:eastAsia="Open Sans" w:hAnsi="Open Sans"/>
        </w:rPr>
      </w:pPr>
      <w:sdt>
        <w:sdtPr>
          <w:tag w:val="goog_rdk_21"/>
        </w:sdtPr>
        <w:sdtContent>
          <w:r w:rsidDel="00000000" w:rsidR="00000000" w:rsidRPr="00000000">
            <w:rPr>
              <w:rFonts w:ascii="Arial Unicode MS" w:cs="Arial Unicode MS" w:eastAsia="Arial Unicode MS" w:hAnsi="Arial Unicode MS"/>
              <w:rtl w:val="0"/>
            </w:rPr>
            <w:t xml:space="preserve">このコレクション価値があるアートオブジェのエリート戦闘機は、いつでも入手できるわけではありません。クロススタジオのTIEアドバンストx1をテーマにしたウォッチワインダーの彫刻オブジェ（2,500USドル）は、kross-studio.comおよび特別なクロススタジオの正規代理店にて、期間限定でご購入いただけます。</w:t>
          </w:r>
        </w:sdtContent>
      </w:sdt>
    </w:p>
    <w:p w:rsidR="00000000" w:rsidDel="00000000" w:rsidP="00000000" w:rsidRDefault="00000000" w:rsidRPr="00000000" w14:paraId="00000010">
      <w:pPr>
        <w:spacing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1">
      <w:pPr>
        <w:spacing w:before="240" w:lineRule="auto"/>
        <w:jc w:val="both"/>
        <w:rPr>
          <w:rFonts w:ascii="Open Sans" w:cs="Open Sans" w:eastAsia="Open Sans" w:hAnsi="Open Sans"/>
          <w:color w:val="1155cc"/>
          <w:u w:val="single"/>
        </w:rPr>
      </w:pPr>
      <w:sdt>
        <w:sdtPr>
          <w:tag w:val="goog_rdk_22"/>
        </w:sdtPr>
        <w:sdtContent>
          <w:r w:rsidDel="00000000" w:rsidR="00000000" w:rsidRPr="00000000">
            <w:rPr>
              <w:rFonts w:ascii="Arial Unicode MS" w:cs="Arial Unicode MS" w:eastAsia="Arial Unicode MS" w:hAnsi="Arial Unicode MS"/>
              <w:b w:val="1"/>
              <w:rtl w:val="0"/>
            </w:rPr>
            <w:t xml:space="preserve">クロススタジオ</w:t>
          </w:r>
        </w:sdtContent>
      </w:sdt>
      <w:sdt>
        <w:sdtPr>
          <w:tag w:val="goog_rdk_23"/>
        </w:sdtPr>
        <w:sdtContent>
          <w:r w:rsidDel="00000000" w:rsidR="00000000" w:rsidRPr="00000000">
            <w:rPr>
              <w:rFonts w:ascii="Arial Unicode MS" w:cs="Arial Unicode MS" w:eastAsia="Arial Unicode MS" w:hAnsi="Arial Unicode MS"/>
              <w:rtl w:val="0"/>
            </w:rPr>
            <w:t xml:space="preserve">は、スイスを拠点とするメーカーおよびデザインスタジオであり、ラグジュアリーとデザインの最高峰で数十年におよぶ経験を有する5人の起業家グループによって2020年に設立されました。スイス製であることを全面に打ち出したこのメーカーは、最高のコレクターたち向けの革新的で唯一無二な芸術作品を専門に制作しています。革新的なコラボレーションで知られるえが制作した各アイテムは、その素材を超越して、現代アートやカルチャーの幅広い世界がクロスオーバーするイマーシブな視覚体験を提供します。クロススタジオは、最高レベルの専門技術とクラフツマンシップを駆使し、各アイテムをすべて自社で設計し、製造しています。</w:t>
          </w:r>
        </w:sdtContent>
      </w:sdt>
      <w:sdt>
        <w:sdtPr>
          <w:tag w:val="goog_rdk_24"/>
        </w:sdtPr>
        <w:sdtContent>
          <w:r w:rsidDel="00000000" w:rsidR="00000000" w:rsidRPr="00000000">
            <w:rPr>
              <w:rFonts w:ascii="Arial Unicode MS" w:cs="Arial Unicode MS" w:eastAsia="Arial Unicode MS" w:hAnsi="Arial Unicode MS"/>
              <w:rtl w:val="0"/>
            </w:rPr>
            <w:t xml:space="preserve">詳細については、</w:t>
          </w:r>
        </w:sdtContent>
      </w:sdt>
      <w:hyperlink r:id="rId8">
        <w:r w:rsidDel="00000000" w:rsidR="00000000" w:rsidRPr="00000000">
          <w:rPr>
            <w:rFonts w:ascii="Open Sans" w:cs="Open Sans" w:eastAsia="Open Sans" w:hAnsi="Open Sans"/>
            <w:color w:val="1155cc"/>
            <w:u w:val="single"/>
            <w:rtl w:val="0"/>
          </w:rPr>
          <w:t xml:space="preserve">www.kross.studio</w:t>
        </w:r>
      </w:hyperlink>
      <w:sdt>
        <w:sdtPr>
          <w:tag w:val="goog_rdk_25"/>
        </w:sdtPr>
        <w:sdtContent>
          <w:r w:rsidDel="00000000" w:rsidR="00000000" w:rsidRPr="00000000">
            <w:rPr>
              <w:rFonts w:ascii="Arial Unicode MS" w:cs="Arial Unicode MS" w:eastAsia="Arial Unicode MS" w:hAnsi="Arial Unicode MS"/>
              <w:rtl w:val="0"/>
            </w:rPr>
            <w:t xml:space="preserve">をご覧ください。</w:t>
          </w:r>
        </w:sdtContent>
      </w:sdt>
      <w:r w:rsidDel="00000000" w:rsidR="00000000" w:rsidRPr="00000000">
        <w:rPr>
          <w:rtl w:val="0"/>
        </w:rPr>
      </w:r>
    </w:p>
    <w:p w:rsidR="00000000" w:rsidDel="00000000" w:rsidP="00000000" w:rsidRDefault="00000000" w:rsidRPr="00000000" w14:paraId="00000012">
      <w:pPr>
        <w:spacing w:before="240" w:lineRule="auto"/>
        <w:jc w:val="both"/>
        <w:rPr>
          <w:rFonts w:ascii="Open Sans" w:cs="Open Sans" w:eastAsia="Open Sans" w:hAnsi="Open Sans"/>
        </w:rPr>
      </w:pPr>
      <w:sdt>
        <w:sdtPr>
          <w:tag w:val="goog_rdk_26"/>
        </w:sdtPr>
        <w:sdtContent>
          <w:r w:rsidDel="00000000" w:rsidR="00000000" w:rsidRPr="00000000">
            <w:rPr>
              <w:rFonts w:ascii="Arial Unicode MS" w:cs="Arial Unicode MS" w:eastAsia="Arial Unicode MS" w:hAnsi="Arial Unicode MS"/>
              <w:rtl w:val="0"/>
            </w:rPr>
            <w:t xml:space="preserve">スター・ウォーズおよび関連する所有物は、LucasfilmLtdおよびその関連会社の米国およびその他の国における商標および著作権です。© &amp; TM Lucasfilm Ltd.</w:t>
          </w:r>
        </w:sdtContent>
      </w:sdt>
    </w:p>
    <w:p w:rsidR="00000000" w:rsidDel="00000000" w:rsidP="00000000" w:rsidRDefault="00000000" w:rsidRPr="00000000" w14:paraId="00000013">
      <w:pPr>
        <w:spacing w:befor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spacing w:befor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spacing w:before="240" w:lineRule="auto"/>
        <w:jc w:val="both"/>
        <w:rPr>
          <w:rFonts w:ascii="Open Sans" w:cs="Open Sans" w:eastAsia="Open Sans" w:hAnsi="Open Sans"/>
          <w:b w:val="1"/>
          <w:sz w:val="30"/>
          <w:szCs w:val="30"/>
        </w:rPr>
      </w:pPr>
      <w:r w:rsidDel="00000000" w:rsidR="00000000" w:rsidRPr="00000000">
        <w:rPr>
          <w:rtl w:val="0"/>
        </w:rPr>
      </w:r>
    </w:p>
    <w:p w:rsidR="00000000" w:rsidDel="00000000" w:rsidP="00000000" w:rsidRDefault="00000000" w:rsidRPr="00000000" w14:paraId="00000016">
      <w:pPr>
        <w:spacing w:before="240" w:lineRule="auto"/>
        <w:jc w:val="both"/>
        <w:rPr>
          <w:rFonts w:ascii="Open Sans" w:cs="Open Sans" w:eastAsia="Open Sans" w:hAnsi="Open Sans"/>
          <w:b w:val="1"/>
          <w:sz w:val="30"/>
          <w:szCs w:val="30"/>
        </w:rPr>
      </w:pPr>
      <w:r w:rsidDel="00000000" w:rsidR="00000000" w:rsidRPr="00000000">
        <w:rPr>
          <w:rtl w:val="0"/>
        </w:rPr>
      </w:r>
    </w:p>
    <w:p w:rsidR="00000000" w:rsidDel="00000000" w:rsidP="00000000" w:rsidRDefault="00000000" w:rsidRPr="00000000" w14:paraId="00000017">
      <w:pPr>
        <w:spacing w:before="240" w:lineRule="auto"/>
        <w:jc w:val="both"/>
        <w:rPr>
          <w:rFonts w:ascii="Open Sans" w:cs="Open Sans" w:eastAsia="Open Sans" w:hAnsi="Open Sans"/>
          <w:b w:val="1"/>
          <w:sz w:val="30"/>
          <w:szCs w:val="30"/>
        </w:rPr>
      </w:pPr>
      <w:r w:rsidDel="00000000" w:rsidR="00000000" w:rsidRPr="00000000">
        <w:rPr>
          <w:rtl w:val="0"/>
        </w:rPr>
      </w:r>
    </w:p>
    <w:p w:rsidR="00000000" w:rsidDel="00000000" w:rsidP="00000000" w:rsidRDefault="00000000" w:rsidRPr="00000000" w14:paraId="00000018">
      <w:pPr>
        <w:spacing w:before="240" w:lineRule="auto"/>
        <w:jc w:val="both"/>
        <w:rPr>
          <w:rFonts w:ascii="Open Sans" w:cs="Open Sans" w:eastAsia="Open Sans" w:hAnsi="Open Sans"/>
          <w:b w:val="1"/>
          <w:sz w:val="30"/>
          <w:szCs w:val="30"/>
        </w:rPr>
      </w:pPr>
      <w:sdt>
        <w:sdtPr>
          <w:tag w:val="goog_rdk_27"/>
        </w:sdtPr>
        <w:sdtContent>
          <w:r w:rsidDel="00000000" w:rsidR="00000000" w:rsidRPr="00000000">
            <w:rPr>
              <w:rFonts w:ascii="Arial Unicode MS" w:cs="Arial Unicode MS" w:eastAsia="Arial Unicode MS" w:hAnsi="Arial Unicode MS"/>
              <w:b w:val="1"/>
              <w:sz w:val="30"/>
              <w:szCs w:val="30"/>
              <w:rtl w:val="0"/>
            </w:rPr>
            <w:t xml:space="preserve">技術仕様</w:t>
          </w:r>
        </w:sdtContent>
      </w:sdt>
    </w:p>
    <w:p w:rsidR="00000000" w:rsidDel="00000000" w:rsidP="00000000" w:rsidRDefault="00000000" w:rsidRPr="00000000" w14:paraId="00000019">
      <w:pPr>
        <w:tabs>
          <w:tab w:val="left" w:pos="2820"/>
        </w:tabs>
        <w:spacing w:before="240" w:lineRule="auto"/>
        <w:rPr>
          <w:rFonts w:ascii="Open Sans" w:cs="Open Sans" w:eastAsia="Open Sans" w:hAnsi="Open Sans"/>
          <w:sz w:val="23"/>
          <w:szCs w:val="23"/>
        </w:rPr>
      </w:pPr>
      <w:sdt>
        <w:sdtPr>
          <w:tag w:val="goog_rdk_28"/>
        </w:sdtPr>
        <w:sdtContent>
          <w:r w:rsidDel="00000000" w:rsidR="00000000" w:rsidRPr="00000000">
            <w:rPr>
              <w:rFonts w:ascii="Arial Unicode MS" w:cs="Arial Unicode MS" w:eastAsia="Arial Unicode MS" w:hAnsi="Arial Unicode MS"/>
              <w:b w:val="1"/>
              <w:sz w:val="23"/>
              <w:szCs w:val="23"/>
              <w:rtl w:val="0"/>
            </w:rPr>
            <w:t xml:space="preserve">モデル名</w:t>
            <w:tab/>
          </w:r>
        </w:sdtContent>
      </w:sdt>
      <w:sdt>
        <w:sdtPr>
          <w:tag w:val="goog_rdk_29"/>
        </w:sdtPr>
        <w:sdtContent>
          <w:r w:rsidDel="00000000" w:rsidR="00000000" w:rsidRPr="00000000">
            <w:rPr>
              <w:rFonts w:ascii="Arial Unicode MS" w:cs="Arial Unicode MS" w:eastAsia="Arial Unicode MS" w:hAnsi="Arial Unicode MS"/>
              <w:sz w:val="23"/>
              <w:szCs w:val="23"/>
              <w:rtl w:val="0"/>
            </w:rPr>
            <w:t xml:space="preserve">TIEアドバンストx1 ウォッチワインダー</w:t>
          </w:r>
        </w:sdtContent>
      </w:sdt>
      <w:sdt>
        <w:sdtPr>
          <w:tag w:val="goog_rdk_30"/>
        </w:sdtPr>
        <w:sdtContent>
          <w:r w:rsidDel="00000000" w:rsidR="00000000" w:rsidRPr="00000000">
            <w:rPr>
              <w:rFonts w:ascii="Arial Unicode MS" w:cs="Arial Unicode MS" w:eastAsia="Arial Unicode MS" w:hAnsi="Arial Unicode MS"/>
              <w:b w:val="1"/>
              <w:sz w:val="23"/>
              <w:szCs w:val="23"/>
              <w:rtl w:val="0"/>
            </w:rPr>
            <w:br w:type="textWrapping"/>
            <w:br w:type="textWrapping"/>
            <w:t xml:space="preserve">リファレンス番号    </w:t>
            <w:tab/>
          </w:r>
        </w:sdtContent>
      </w:sdt>
      <w:r w:rsidDel="00000000" w:rsidR="00000000" w:rsidRPr="00000000">
        <w:rPr>
          <w:rFonts w:ascii="Open Sans" w:cs="Open Sans" w:eastAsia="Open Sans" w:hAnsi="Open Sans"/>
          <w:sz w:val="23"/>
          <w:szCs w:val="23"/>
          <w:rtl w:val="0"/>
        </w:rPr>
        <w:t xml:space="preserve">SWTAW21</w:t>
        <w:br w:type="textWrapping"/>
        <w:br w:type="textWrapping"/>
      </w:r>
      <w:sdt>
        <w:sdtPr>
          <w:tag w:val="goog_rdk_31"/>
        </w:sdtPr>
        <w:sdtContent>
          <w:r w:rsidDel="00000000" w:rsidR="00000000" w:rsidRPr="00000000">
            <w:rPr>
              <w:rFonts w:ascii="Arial Unicode MS" w:cs="Arial Unicode MS" w:eastAsia="Arial Unicode MS" w:hAnsi="Arial Unicode MS"/>
              <w:b w:val="1"/>
              <w:sz w:val="23"/>
              <w:szCs w:val="23"/>
              <w:rtl w:val="0"/>
            </w:rPr>
            <w:t xml:space="preserve">部品数            </w:t>
            <w:tab/>
          </w:r>
        </w:sdtContent>
      </w:sdt>
      <w:sdt>
        <w:sdtPr>
          <w:tag w:val="goog_rdk_32"/>
        </w:sdtPr>
        <w:sdtContent>
          <w:r w:rsidDel="00000000" w:rsidR="00000000" w:rsidRPr="00000000">
            <w:rPr>
              <w:rFonts w:ascii="Arial Unicode MS" w:cs="Arial Unicode MS" w:eastAsia="Arial Unicode MS" w:hAnsi="Arial Unicode MS"/>
              <w:sz w:val="23"/>
              <w:szCs w:val="23"/>
              <w:rtl w:val="0"/>
            </w:rPr>
            <w:t xml:space="preserve">19個</w:t>
          </w:r>
        </w:sdtContent>
      </w:sdt>
    </w:p>
    <w:p w:rsidR="00000000" w:rsidDel="00000000" w:rsidP="00000000" w:rsidRDefault="00000000" w:rsidRPr="00000000" w14:paraId="0000001A">
      <w:pPr>
        <w:tabs>
          <w:tab w:val="left" w:pos="2820"/>
        </w:tabs>
        <w:spacing w:before="240" w:lineRule="auto"/>
        <w:rPr>
          <w:rFonts w:ascii="Open Sans" w:cs="Open Sans" w:eastAsia="Open Sans" w:hAnsi="Open Sans"/>
          <w:b w:val="1"/>
          <w:sz w:val="23"/>
          <w:szCs w:val="23"/>
        </w:rPr>
      </w:pPr>
      <w:sdt>
        <w:sdtPr>
          <w:tag w:val="goog_rdk_33"/>
        </w:sdtPr>
        <w:sdtContent>
          <w:r w:rsidDel="00000000" w:rsidR="00000000" w:rsidRPr="00000000">
            <w:rPr>
              <w:rFonts w:ascii="Arial Unicode MS" w:cs="Arial Unicode MS" w:eastAsia="Arial Unicode MS" w:hAnsi="Arial Unicode MS"/>
              <w:b w:val="1"/>
              <w:sz w:val="23"/>
              <w:szCs w:val="23"/>
              <w:rtl w:val="0"/>
            </w:rPr>
            <w:t xml:space="preserve">素材   </w:t>
            <w:tab/>
          </w:r>
        </w:sdtContent>
      </w:sdt>
      <w:sdt>
        <w:sdtPr>
          <w:tag w:val="goog_rdk_34"/>
        </w:sdtPr>
        <w:sdtContent>
          <w:r w:rsidDel="00000000" w:rsidR="00000000" w:rsidRPr="00000000">
            <w:rPr>
              <w:rFonts w:ascii="Arial Unicode MS" w:cs="Arial Unicode MS" w:eastAsia="Arial Unicode MS" w:hAnsi="Arial Unicode MS"/>
              <w:sz w:val="23"/>
              <w:szCs w:val="23"/>
              <w:rtl w:val="0"/>
            </w:rPr>
            <w:t xml:space="preserve">ブラックの陽極酸化アルミニウム製</w:t>
          </w:r>
        </w:sdtContent>
      </w:sdt>
      <w:r w:rsidDel="00000000" w:rsidR="00000000" w:rsidRPr="00000000">
        <w:rPr>
          <w:rtl w:val="0"/>
        </w:rPr>
      </w:r>
    </w:p>
    <w:p w:rsidR="00000000" w:rsidDel="00000000" w:rsidP="00000000" w:rsidRDefault="00000000" w:rsidRPr="00000000" w14:paraId="0000001B">
      <w:pPr>
        <w:spacing w:before="240" w:lineRule="auto"/>
        <w:rPr>
          <w:rFonts w:ascii="Open Sans" w:cs="Open Sans" w:eastAsia="Open Sans" w:hAnsi="Open Sans"/>
          <w:b w:val="1"/>
          <w:sz w:val="26"/>
          <w:szCs w:val="26"/>
        </w:rPr>
      </w:pPr>
      <w:sdt>
        <w:sdtPr>
          <w:tag w:val="goog_rdk_35"/>
        </w:sdtPr>
        <w:sdtContent>
          <w:r w:rsidDel="00000000" w:rsidR="00000000" w:rsidRPr="00000000">
            <w:rPr>
              <w:rFonts w:ascii="Arial Unicode MS" w:cs="Arial Unicode MS" w:eastAsia="Arial Unicode MS" w:hAnsi="Arial Unicode MS"/>
              <w:b w:val="1"/>
              <w:sz w:val="23"/>
              <w:szCs w:val="23"/>
              <w:rtl w:val="0"/>
            </w:rPr>
            <w:t xml:space="preserve">国際保証  </w:t>
          </w:r>
        </w:sdtContent>
      </w:sdt>
      <w:sdt>
        <w:sdtPr>
          <w:tag w:val="goog_rdk_36"/>
        </w:sdtPr>
        <w:sdtContent>
          <w:r w:rsidDel="00000000" w:rsidR="00000000" w:rsidRPr="00000000">
            <w:rPr>
              <w:rFonts w:ascii="Arial Unicode MS" w:cs="Arial Unicode MS" w:eastAsia="Arial Unicode MS" w:hAnsi="Arial Unicode MS"/>
              <w:sz w:val="23"/>
              <w:szCs w:val="23"/>
              <w:rtl w:val="0"/>
            </w:rPr>
            <w:t xml:space="preserve">2年間 + 弊社ウェブサイトで製品を登録することにより3年間延長。</w:t>
          </w:r>
        </w:sdtContent>
      </w:sdt>
      <w:r w:rsidDel="00000000" w:rsidR="00000000" w:rsidRPr="00000000">
        <w:rPr>
          <w:rtl w:val="0"/>
        </w:rPr>
      </w:r>
    </w:p>
    <w:p w:rsidR="00000000" w:rsidDel="00000000" w:rsidP="00000000" w:rsidRDefault="00000000" w:rsidRPr="00000000" w14:paraId="0000001C">
      <w:pPr>
        <w:spacing w:before="240" w:lineRule="auto"/>
        <w:rPr>
          <w:rFonts w:ascii="Open Sans" w:cs="Open Sans" w:eastAsia="Open Sans" w:hAnsi="Open Sans"/>
          <w:sz w:val="28"/>
          <w:szCs w:val="28"/>
        </w:rPr>
      </w:pPr>
      <w:sdt>
        <w:sdtPr>
          <w:tag w:val="goog_rdk_37"/>
        </w:sdtPr>
        <w:sdtContent>
          <w:r w:rsidDel="00000000" w:rsidR="00000000" w:rsidRPr="00000000">
            <w:rPr>
              <w:rFonts w:ascii="Arial Unicode MS" w:cs="Arial Unicode MS" w:eastAsia="Arial Unicode MS" w:hAnsi="Arial Unicode MS"/>
              <w:b w:val="1"/>
              <w:sz w:val="26"/>
              <w:szCs w:val="26"/>
              <w:rtl w:val="0"/>
            </w:rPr>
            <w:t xml:space="preserve">回転式ワインダー</w:t>
          </w:r>
        </w:sdtContent>
      </w:sdt>
      <w:sdt>
        <w:sdtPr>
          <w:tag w:val="goog_rdk_38"/>
        </w:sdtPr>
        <w:sdtContent>
          <w:r w:rsidDel="00000000" w:rsidR="00000000" w:rsidRPr="00000000">
            <w:rPr>
              <w:rFonts w:ascii="Arial Unicode MS" w:cs="Arial Unicode MS" w:eastAsia="Arial Unicode MS" w:hAnsi="Arial Unicode MS"/>
              <w:b w:val="1"/>
              <w:sz w:val="23"/>
              <w:szCs w:val="23"/>
              <w:rtl w:val="0"/>
            </w:rPr>
            <w:br w:type="textWrapping"/>
            <w:t xml:space="preserve">電源</w:t>
          </w:r>
        </w:sdtContent>
      </w:sdt>
      <w:sdt>
        <w:sdtPr>
          <w:tag w:val="goog_rdk_39"/>
        </w:sdtPr>
        <w:sdtContent>
          <w:r w:rsidDel="00000000" w:rsidR="00000000" w:rsidRPr="00000000">
            <w:rPr>
              <w:rFonts w:ascii="Arial Unicode MS" w:cs="Arial Unicode MS" w:eastAsia="Arial Unicode MS" w:hAnsi="Arial Unicode MS"/>
              <w:sz w:val="23"/>
              <w:szCs w:val="23"/>
              <w:rtl w:val="0"/>
            </w:rPr>
            <w:t xml:space="preserve">  </w:t>
            <w:tab/>
            <w:tab/>
            <w:tab/>
            <w:t xml:space="preserve">単3リチウム/アルカリ電池4本（含まれません）</w:t>
          </w:r>
        </w:sdtContent>
      </w:sdt>
      <w:r w:rsidDel="00000000" w:rsidR="00000000" w:rsidRPr="00000000">
        <w:rPr>
          <w:rFonts w:ascii="Open Sans" w:cs="Open Sans" w:eastAsia="Open Sans" w:hAnsi="Open Sans"/>
          <w:b w:val="1"/>
          <w:sz w:val="23"/>
          <w:szCs w:val="23"/>
          <w:u w:val="single"/>
          <w:rtl w:val="0"/>
        </w:rPr>
        <w:br w:type="textWrapping"/>
        <w:br w:type="textWrapping"/>
      </w:r>
      <w:sdt>
        <w:sdtPr>
          <w:tag w:val="goog_rdk_40"/>
        </w:sdtPr>
        <w:sdtContent>
          <w:r w:rsidDel="00000000" w:rsidR="00000000" w:rsidRPr="00000000">
            <w:rPr>
              <w:rFonts w:ascii="Arial Unicode MS" w:cs="Arial Unicode MS" w:eastAsia="Arial Unicode MS" w:hAnsi="Arial Unicode MS"/>
              <w:b w:val="1"/>
              <w:sz w:val="23"/>
              <w:szCs w:val="23"/>
              <w:rtl w:val="0"/>
            </w:rPr>
            <w:t xml:space="preserve">回転数</w:t>
          </w:r>
        </w:sdtContent>
      </w:sdt>
      <w:sdt>
        <w:sdtPr>
          <w:tag w:val="goog_rdk_41"/>
        </w:sdtPr>
        <w:sdtContent>
          <w:r w:rsidDel="00000000" w:rsidR="00000000" w:rsidRPr="00000000">
            <w:rPr>
              <w:rFonts w:ascii="Arial Unicode MS" w:cs="Arial Unicode MS" w:eastAsia="Arial Unicode MS" w:hAnsi="Arial Unicode MS"/>
              <w:sz w:val="23"/>
              <w:szCs w:val="23"/>
              <w:rtl w:val="0"/>
            </w:rPr>
            <w:t xml:space="preserve"> </w:t>
            <w:tab/>
            <w:tab/>
            <w:t xml:space="preserve">13.6回/分</w:t>
          </w:r>
        </w:sdtContent>
      </w:sdt>
      <w:sdt>
        <w:sdtPr>
          <w:tag w:val="goog_rdk_42"/>
        </w:sdtPr>
        <w:sdtContent>
          <w:r w:rsidDel="00000000" w:rsidR="00000000" w:rsidRPr="00000000">
            <w:rPr>
              <w:rFonts w:ascii="Arial Unicode MS" w:cs="Arial Unicode MS" w:eastAsia="Arial Unicode MS" w:hAnsi="Arial Unicode MS"/>
              <w:b w:val="1"/>
              <w:sz w:val="23"/>
              <w:szCs w:val="23"/>
              <w:rtl w:val="0"/>
            </w:rPr>
            <w:br w:type="textWrapping"/>
            <w:br w:type="textWrapping"/>
            <w:t xml:space="preserve">コンフィギュレーション </w:t>
            <w:tab/>
            <w:tab/>
          </w:r>
        </w:sdtContent>
      </w:sdt>
      <w:sdt>
        <w:sdtPr>
          <w:tag w:val="goog_rdk_43"/>
        </w:sdtPr>
        <w:sdtContent>
          <w:r w:rsidDel="00000000" w:rsidR="00000000" w:rsidRPr="00000000">
            <w:rPr>
              <w:rFonts w:ascii="Arial Unicode MS" w:cs="Arial Unicode MS" w:eastAsia="Arial Unicode MS" w:hAnsi="Arial Unicode MS"/>
              <w:sz w:val="23"/>
              <w:szCs w:val="23"/>
              <w:rtl w:val="0"/>
            </w:rPr>
            <w:t xml:space="preserve">事前設定</w:t>
            <w:br w:type="textWrapping"/>
            <w:br w:type="textWrapping"/>
          </w:r>
        </w:sdtContent>
      </w:sdt>
      <w:sdt>
        <w:sdtPr>
          <w:tag w:val="goog_rdk_44"/>
        </w:sdtPr>
        <w:sdtContent>
          <w:r w:rsidDel="00000000" w:rsidR="00000000" w:rsidRPr="00000000">
            <w:rPr>
              <w:rFonts w:ascii="Arial Unicode MS" w:cs="Arial Unicode MS" w:eastAsia="Arial Unicode MS" w:hAnsi="Arial Unicode MS"/>
              <w:b w:val="1"/>
              <w:sz w:val="23"/>
              <w:szCs w:val="23"/>
              <w:rtl w:val="0"/>
            </w:rPr>
            <w:t xml:space="preserve">サイズ </w:t>
            <w:tab/>
            <w:tab/>
            <w:tab/>
            <w:br w:type="textWrapping"/>
            <w:tab/>
            <w:tab/>
            <w:tab/>
            <w:tab/>
          </w:r>
        </w:sdtContent>
      </w:sdt>
      <w:sdt>
        <w:sdtPr>
          <w:tag w:val="goog_rdk_45"/>
        </w:sdtPr>
        <w:sdtContent>
          <w:r w:rsidDel="00000000" w:rsidR="00000000" w:rsidRPr="00000000">
            <w:rPr>
              <w:rFonts w:ascii="Arial Unicode MS" w:cs="Arial Unicode MS" w:eastAsia="Arial Unicode MS" w:hAnsi="Arial Unicode MS"/>
              <w:sz w:val="23"/>
              <w:szCs w:val="23"/>
              <w:highlight w:val="white"/>
              <w:rtl w:val="0"/>
            </w:rPr>
            <w:t xml:space="preserve">長さ 200 mm (7.9インチ)</w:t>
            <w:br w:type="textWrapping"/>
            <w:tab/>
            <w:tab/>
            <w:tab/>
            <w:tab/>
            <w:t xml:space="preserve">幅 275 mm (10.8インチ)</w:t>
            <w:br w:type="textWrapping"/>
            <w:tab/>
            <w:tab/>
            <w:tab/>
            <w:tab/>
            <w:t xml:space="preserve">高さ　173 mm (6.8インチ)</w:t>
            <w:br w:type="textWrapping"/>
            <w:tab/>
            <w:tab/>
            <w:tab/>
            <w:tab/>
            <w:t xml:space="preserve">重量 4 kg (8.8ポンド)</w:t>
          </w:r>
        </w:sdtContent>
      </w:sdt>
      <w:r w:rsidDel="00000000" w:rsidR="00000000" w:rsidRPr="00000000">
        <w:rPr>
          <w:rtl w:val="0"/>
        </w:rPr>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sectPr>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after="160" w:line="259" w:lineRule="auto"/>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Kross </w:t>
    </w:r>
    <w:r w:rsidDel="00000000" w:rsidR="00000000" w:rsidRPr="00000000">
      <w:rPr>
        <w:rFonts w:ascii="Open Sans" w:cs="Open Sans" w:eastAsia="Open Sans" w:hAnsi="Open Sans"/>
        <w:color w:val="111111"/>
        <w:sz w:val="16"/>
        <w:szCs w:val="16"/>
        <w:highlight w:val="white"/>
        <w:rtl w:val="0"/>
      </w:rPr>
      <w:t xml:space="preserve">Studio </w:t>
    </w:r>
    <w:hyperlink r:id="rId1">
      <w:r w:rsidDel="00000000" w:rsidR="00000000" w:rsidRPr="00000000">
        <w:rPr>
          <w:rFonts w:ascii="Open Sans" w:cs="Open Sans" w:eastAsia="Open Sans" w:hAnsi="Open Sans"/>
          <w:color w:val="111111"/>
          <w:sz w:val="16"/>
          <w:szCs w:val="16"/>
          <w:highlight w:val="white"/>
          <w:rtl w:val="0"/>
        </w:rPr>
        <w:t xml:space="preserve">| </w:t>
      </w:r>
    </w:hyperlink>
    <w:hyperlink r:id="rId2">
      <w:r w:rsidDel="00000000" w:rsidR="00000000" w:rsidRPr="00000000">
        <w:rPr>
          <w:rFonts w:ascii="Open Sans" w:cs="Open Sans" w:eastAsia="Open Sans" w:hAnsi="Open Sans"/>
          <w:color w:val="1155cc"/>
          <w:sz w:val="16"/>
          <w:szCs w:val="16"/>
          <w:highlight w:val="white"/>
          <w:u w:val="single"/>
          <w:rtl w:val="0"/>
        </w:rPr>
        <w:t xml:space="preserve">media@kross.studio</w:t>
      </w:r>
    </w:hyperlink>
    <w:r w:rsidDel="00000000" w:rsidR="00000000" w:rsidRPr="00000000">
      <w:rPr>
        <w:rFonts w:ascii="Open Sans" w:cs="Open Sans" w:eastAsia="Open Sans" w:hAnsi="Open Sans"/>
        <w:color w:val="111111"/>
        <w:sz w:val="16"/>
        <w:szCs w:val="16"/>
        <w:highlight w:val="white"/>
        <w:rtl w:val="0"/>
      </w:rPr>
      <w:t xml:space="preserve"> |</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color w:val="111111"/>
        <w:sz w:val="16"/>
        <w:szCs w:val="16"/>
        <w:highlight w:val="white"/>
        <w:rtl w:val="0"/>
      </w:rPr>
      <w:t xml:space="preserve">+ 41 22 364 14 14 </w:t>
    </w:r>
    <w:r w:rsidDel="00000000" w:rsidR="00000000" w:rsidRPr="00000000">
      <w:rPr>
        <w:rFonts w:ascii="Open Sans" w:cs="Open Sans" w:eastAsia="Open Sans" w:hAnsi="Open Sans"/>
        <w:sz w:val="16"/>
        <w:szCs w:val="16"/>
        <w:rtl w:val="0"/>
      </w:rPr>
      <w:t xml:space="preserve">| Route des Avouillons 8, 1196 Gland, Switzerland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image1.png"/>
              <a:graphic>
                <a:graphicData uri="http://schemas.openxmlformats.org/drawingml/2006/picture">
                  <pic:pic>
                    <pic:nvPicPr>
                      <pic:cNvPr id="0" name="image1.png"/>
                      <pic:cNvPicPr preferRelativeResize="0"/>
                    </pic:nvPicPr>
                    <pic:blipFill>
                      <a:blip r:embed="rId4"/>
                      <a:srcRect/>
                      <a:stretch>
                        <a:fillRect/>
                      </a:stretch>
                    </pic:blipFill>
                    <pic:spPr>
                      <a:xfrm>
                        <a:off x="0" y="0"/>
                        <a:ext cx="603504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00"/>
      <w:outlineLvl w:val="0"/>
    </w:pPr>
    <w:rPr>
      <w:sz w:val="40"/>
      <w:szCs w:val="40"/>
    </w:rPr>
  </w:style>
  <w:style w:type="paragraph" w:styleId="Titre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itre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itre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60"/>
    </w:pPr>
    <w:rPr>
      <w:sz w:val="52"/>
      <w:szCs w:val="52"/>
    </w:rPr>
  </w:style>
  <w:style w:type="paragraph" w:styleId="Sous-titre">
    <w:name w:val="Subtitle"/>
    <w:basedOn w:val="Normal"/>
    <w:next w:val="Normal"/>
    <w:uiPriority w:val="11"/>
    <w:qFormat w:val="1"/>
    <w:pPr>
      <w:keepNext w:val="1"/>
      <w:keepLines w:val="1"/>
      <w:spacing w:after="320"/>
    </w:pPr>
    <w:rPr>
      <w:color w:val="666666"/>
      <w:sz w:val="30"/>
      <w:szCs w:val="30"/>
    </w:rPr>
  </w:style>
  <w:style w:type="paragraph" w:styleId="En-tte">
    <w:name w:val="header"/>
    <w:basedOn w:val="Normal"/>
    <w:link w:val="En-tteCar"/>
    <w:uiPriority w:val="99"/>
    <w:unhideWhenUsed w:val="1"/>
    <w:rsid w:val="008F5312"/>
    <w:pPr>
      <w:tabs>
        <w:tab w:val="center" w:pos="4536"/>
        <w:tab w:val="right" w:pos="9072"/>
      </w:tabs>
      <w:spacing w:line="240" w:lineRule="auto"/>
    </w:pPr>
  </w:style>
  <w:style w:type="character" w:styleId="En-tteCar" w:customStyle="1">
    <w:name w:val="En-tête Car"/>
    <w:basedOn w:val="Policepardfaut"/>
    <w:link w:val="En-tte"/>
    <w:uiPriority w:val="99"/>
    <w:rsid w:val="008F5312"/>
  </w:style>
  <w:style w:type="paragraph" w:styleId="Pieddepage">
    <w:name w:val="footer"/>
    <w:basedOn w:val="Normal"/>
    <w:link w:val="PieddepageCar"/>
    <w:uiPriority w:val="99"/>
    <w:unhideWhenUsed w:val="1"/>
    <w:rsid w:val="008F5312"/>
    <w:pPr>
      <w:tabs>
        <w:tab w:val="center" w:pos="4536"/>
        <w:tab w:val="right" w:pos="9072"/>
      </w:tabs>
      <w:spacing w:line="240" w:lineRule="auto"/>
    </w:pPr>
  </w:style>
  <w:style w:type="character" w:styleId="PieddepageCar" w:customStyle="1">
    <w:name w:val="Pied de page Car"/>
    <w:basedOn w:val="Policepardfaut"/>
    <w:link w:val="Pieddepage"/>
    <w:uiPriority w:val="99"/>
    <w:rsid w:val="008F5312"/>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yperlink" Target="http://www.kross.stud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mailto:media@kross.studio" TargetMode="External"/><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MS Mincho"/>
        <a:cs typeface=""/>
      </a:majorFont>
      <a:minorFont>
        <a:latin typeface="Cambria"/>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C77ckzb/xiO37wubz8FXkTAQQ==">AMUW2mXO/k1VY1MDShu1YiZmI4vfme5pFSvRYP458/M23jOyzfrlf/h2VZNlAB9Dj34mTYZWCkndAkGPUJeqN+7KfnYj1b7qw9rSuXTTIjdgURvVsSgJ4ZgfP6lwLAj0K5LmBNLu5bk7s3jUogVuQYf1p8wXxauPL742H3iKE0sa71AxgyZ4kEIduPgbIzvZ3m4Ki/77aLld/5ewG/qa/B0izsvuNAJcMVDU86hNZIPVUHnPC/EZ8Nv9Wjc+Q5nsDgHINhc6rMKZmB2tzxvCdf7DgebsHyAglwuy6YmZbjzGRKNlbrXOnxy1K5JnhyQjjemVwYfgTiDrkSEpw+hnGOJHcNjlHChkTrAGsiILcnbU+q33axqNETrHXU4AMLzPbxt7zuXSC0zi5lh1YY6/A3A0qb/xZUgAB1DZcWNU1tIl1apSCw/quJHrqhOlK+K7I3E4dyhFMcmLn4DX3lEkLtD9+ofeVidGjsCkyWUc5PoEIBvK9m0/vUJmbHvT1QQiSpl2NzinjgYO8+H1yPNkuwjJl9C/Z3byNlLQrcvvochHFCfRV5ynwrE1Hk8qbamHtXKGV9bwPhSEqMHSXooGp+/AT7PwuT0ERKsOptVGK+rFV/C3HlDxedvfS3SsBTCWCoScP1tYF51FQS/AwW6zQbC7kZzSH0QPizr120VRiip/y9P9nGvbTnDzF15Fcih4+ivyQIc7Fd6KguZIS4n0JZEg/1rs9HKBd0R6VnR0gUwMHpb0mZtaDDyqqJm4ZpgFeY5gskue4pdBl7qtiF2VRp8lpMuWAcr5CycctOMc17Wz5WdkkpR1SF3L63H7gXMgpRmzz8TXLrdMeT/ZyKEYoaB2ZXWj3sjo4Rmz2Js0Mg4moonBw1iB3LApZVvT5e9L+h97pMcx1BH9eLQZISKXcl9P0Mk4I5QuETR5RrNK30ejZ3xMLNd/Wl9/p6lIX9c+sivN5FyJNUVqXI7wkV3z2701FSF48Kjpl/ga0lkoClLDPNqBzxLJppCuSISz4ZatWu5Uf3m/OlO6r6vrA4TocyyNRxQ6nZlCRLmIYcaukAeZ+NVJeKxIuoZOJiM/K/cg0p6hjQSK2M+MXZjYiXib6l6bJ2vl6Vj3kRRiNscLDxBUccRoa3xXMMvGRL61hDw1ruuDOOCpiJ/bdaqEkiPe9aAVyAyXSgFbD9rxm830VooD/ZughhsimIfFoXLAig9So7MC9Y+3J/ssuvYkB7KYEwGI2GTVBpDrYY2hQl9INvD5OxylG485Evei/3SJmJWoz7UYMKw7OQfPaxcOq+Ha0V0acYS9i0/D0dhcwlEcukIZPnGz6/VeGfjuZ56vxgQ4vTeAlHDn0pl3VBqF3t2XWooTVBluuJn59uE7azLON1MX7Rt5omvPrsjqiROq40BJMn1qxfCtmPKXwiQF+/I7yzQhdo+sTNwhRuc4N0rdvziglVKVSA3UAn/ubPW0rAwvSdgNMRMa3nGQYZtn77x9DGfZPV+ywMzB4EgJ9LhDG8Gq3yB55gkTxePY+M+V4ep2v/Sl9QE67TQwBUEX0BFettawSoxbO8aba+QRDpKmnJDsRpHikFGChzBpL5d60IiFEzBGSgB93qPGUXPgjf4+A8uRBSi8NJwPJeWcQFPmXJy8+XmHPv/awc4/tTj64JxzTGnzOH31DtZzH0RAKPvn2a5eaO8HOgb8BJqNr49bBsotA+WbX/tqSGPOjzU3cc6AK9sViFmoE5o9DP4fqlK4mA351uvsIJgXPKiQ9/RddCqjzJec7iV1pmts6DVD+1QgAopj1tnC28tgMwSaFEDNlGmD1sFTIvZ9hdiXhTDnEIUkjnYjCtoOJR0N3RHn90Y5ZTlRansw2v4rxa/0pkGNwrpY3wDo8AYrzJcwAq3GpRy6cjO2d5G23mgvt7JpfYPRkPjAlH9l2cE5ZBceurKGasVaM0WIStfKOXPqZUU5ri6JQRsHxexuH9YJr8qEyUOsr7EWSFcyjk0yhOiWXJReyaXVFVbY4Uh3xfISvLGsk5TO3t4h/UZPNSSxm9eXJ1F4dK4XC0ubiUb/Pmt37Ehq5IeEeNUvf42QtuLUzTwjpBs/5qg3Ks5KEYhtRReFoDPrGboSshWilkQE/a4Yev3EFssPkT7wugv371PUWzvlbMRof9fTFI2u6q4r4NursIfyrnuF0E4E4WWYA5Yel42nF87ND1RM0CrtEYFrNywVP7Ojf5vfINVsWlGZrxBhnLA2hk7BBckwa2umU9qmg2uOrfaIIw3jmUInvFlJirnkpPRAHJI82Vpffsa3c0tkHvlL+nkbkPRfKmTgCtScPPdYJXPGzoHb3lbuB71yQGwBqshiBoXUHv6K2TMmyDT0+pAsIMJs2uK2LXcnSHE5+jVFmGs6yRoDBSeyZe8fGUSPn3itjMhsPwsQ/ZPx1kpN14CG5Xhi10lmyZOINdZS++jl3i6GLmtRVCO6IV6x1jkCQmyhbWxdoH7RW/uKn3xFUwnbATo+pkDPaJacy64FizPK9S9i8WvnWC0H2tDEQHLKafVD9pJ+49GNLF/wAipp2Dcq+U/XJN4KY9KMa1YboBvnTYEksyp6pbnJCckMC0TakcE2TMgE6+KLFaAG8WelqlvbHsUQE/2ruMdHwzEowqxGp16mr3bTtepbWQhNnGrfZTXksE7G0/OiMVF0ERoEI7BOgn5/DmCduIGrDlWTle1Wdn3ONG5QzmfL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2021-10-01T07:35:00Z</dcterms:created>
</cp:coreProperties>
</file>